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9BEDF" w14:textId="77777777" w:rsidR="003B72C2" w:rsidRDefault="003B72C2" w:rsidP="003B72C2">
      <w:pPr>
        <w:rPr>
          <w:b/>
          <w:sz w:val="28"/>
          <w:szCs w:val="28"/>
        </w:rPr>
      </w:pPr>
    </w:p>
    <w:p w14:paraId="04EC1129" w14:textId="77777777" w:rsidR="003B72C2" w:rsidRPr="008A1FF8" w:rsidRDefault="003B72C2" w:rsidP="003B72C2">
      <w:pPr>
        <w:pStyle w:val="Heading1"/>
        <w:rPr>
          <w:b/>
        </w:rPr>
      </w:pPr>
      <w:r w:rsidRPr="008A1FF8">
        <w:rPr>
          <w:b/>
        </w:rPr>
        <w:t>EDUCATION</w:t>
      </w:r>
      <w:r>
        <w:rPr>
          <w:b/>
        </w:rPr>
        <w:t xml:space="preserve"> &amp; CERTIFICATIONS</w:t>
      </w:r>
    </w:p>
    <w:p w14:paraId="6F5B0272" w14:textId="77777777" w:rsidR="003B72C2" w:rsidRPr="00506B57" w:rsidRDefault="003B72C2" w:rsidP="003B72C2">
      <w:pPr>
        <w:pBdr>
          <w:top w:val="single" w:sz="4" w:space="1" w:color="auto"/>
        </w:pBdr>
        <w:rPr>
          <w:b/>
          <w:sz w:val="8"/>
          <w:szCs w:val="8"/>
        </w:rPr>
      </w:pPr>
    </w:p>
    <w:p w14:paraId="1179C43B" w14:textId="77777777" w:rsidR="003B72C2" w:rsidRPr="008A1FF8" w:rsidRDefault="003B72C2" w:rsidP="003B72C2">
      <w:pPr>
        <w:pBdr>
          <w:top w:val="single" w:sz="4" w:space="1" w:color="auto"/>
        </w:pBdr>
        <w:rPr>
          <w:b/>
        </w:rPr>
      </w:pPr>
      <w:r>
        <w:rPr>
          <w:b/>
        </w:rPr>
        <w:t>Virginia Tech</w:t>
      </w:r>
      <w:r w:rsidRPr="008A1FF8">
        <w:rPr>
          <w:b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8A1FF8">
            <w:t>Blacksburg</w:t>
          </w:r>
        </w:smartTag>
        <w:r>
          <w:t xml:space="preserve">, </w:t>
        </w:r>
        <w:smartTag w:uri="urn:schemas-microsoft-com:office:smarttags" w:element="State">
          <w:r w:rsidRPr="008A1FF8">
            <w:t>Virginia</w:t>
          </w:r>
        </w:smartTag>
      </w:smartTag>
      <w:r w:rsidRPr="008A1FF8">
        <w:rPr>
          <w:b/>
        </w:rPr>
        <w:t xml:space="preserve"> </w:t>
      </w:r>
    </w:p>
    <w:p w14:paraId="0769C5CE" w14:textId="77777777" w:rsidR="003B72C2" w:rsidRDefault="003B72C2" w:rsidP="003B72C2">
      <w:pPr>
        <w:pBdr>
          <w:top w:val="single" w:sz="4" w:space="1" w:color="auto"/>
        </w:pBdr>
      </w:pPr>
      <w:r w:rsidRPr="008A1FF8">
        <w:rPr>
          <w:b/>
        </w:rPr>
        <w:tab/>
      </w:r>
      <w:r w:rsidRPr="00B72E1C">
        <w:t>Doctor of Philosophy</w:t>
      </w:r>
      <w:r w:rsidRPr="008A1FF8">
        <w:t>, Accounting</w:t>
      </w:r>
      <w:r>
        <w:tab/>
      </w:r>
      <w:r>
        <w:tab/>
      </w:r>
      <w:proofErr w:type="gramStart"/>
      <w:r>
        <w:tab/>
        <w:t xml:space="preserve">  </w:t>
      </w:r>
      <w:r>
        <w:tab/>
      </w:r>
      <w:proofErr w:type="gramEnd"/>
      <w:r>
        <w:tab/>
      </w:r>
      <w:r>
        <w:tab/>
        <w:t xml:space="preserve">       May 2010</w:t>
      </w:r>
    </w:p>
    <w:p w14:paraId="7FD6366A" w14:textId="77777777" w:rsidR="003B72C2" w:rsidRDefault="003B72C2" w:rsidP="003B72C2">
      <w:pPr>
        <w:pBdr>
          <w:top w:val="single" w:sz="4" w:space="1" w:color="auto"/>
        </w:pBdr>
        <w:ind w:firstLine="720"/>
      </w:pPr>
      <w:r>
        <w:t>Graduate Certificate</w:t>
      </w:r>
      <w:r w:rsidRPr="008A1FF8">
        <w:t xml:space="preserve">, </w:t>
      </w:r>
      <w:r>
        <w:t>Future Professoriate</w:t>
      </w:r>
      <w:r>
        <w:tab/>
      </w:r>
      <w:r>
        <w:tab/>
      </w:r>
      <w:r>
        <w:tab/>
      </w:r>
      <w:r>
        <w:tab/>
      </w:r>
      <w:r>
        <w:tab/>
        <w:t xml:space="preserve">       May 2006</w:t>
      </w:r>
      <w:r w:rsidRPr="006448E7">
        <w:rPr>
          <w:color w:val="000000"/>
        </w:rPr>
        <w:t xml:space="preserve"> </w:t>
      </w:r>
      <w:r w:rsidRPr="008A1FF8">
        <w:t xml:space="preserve"> </w:t>
      </w:r>
    </w:p>
    <w:p w14:paraId="57F284C1" w14:textId="77777777" w:rsidR="003B72C2" w:rsidRPr="008A1FF8" w:rsidRDefault="003B72C2" w:rsidP="003B72C2">
      <w:pPr>
        <w:pBdr>
          <w:top w:val="single" w:sz="4" w:space="1" w:color="auto"/>
        </w:pBdr>
        <w:rPr>
          <w:b/>
        </w:rPr>
      </w:pPr>
      <w:r>
        <w:rPr>
          <w:b/>
        </w:rPr>
        <w:br/>
      </w:r>
      <w:smartTag w:uri="urn:schemas-microsoft-com:office:smarttags" w:element="PlaceType">
        <w:r>
          <w:rPr>
            <w:b/>
          </w:rPr>
          <w:t>University</w:t>
        </w:r>
      </w:smartTag>
      <w:r>
        <w:rPr>
          <w:b/>
        </w:rPr>
        <w:t xml:space="preserve"> of </w:t>
      </w:r>
      <w:smartTag w:uri="urn:schemas-microsoft-com:office:smarttags" w:element="PlaceName">
        <w:r>
          <w:rPr>
            <w:b/>
          </w:rPr>
          <w:t>Maryland</w:t>
        </w:r>
      </w:smartTag>
      <w:r w:rsidRPr="008A1FF8">
        <w:rPr>
          <w:b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t>College Park</w:t>
          </w:r>
        </w:smartTag>
        <w:r>
          <w:t xml:space="preserve">, </w:t>
        </w:r>
        <w:smartTag w:uri="urn:schemas-microsoft-com:office:smarttags" w:element="State">
          <w:r>
            <w:t>Maryland</w:t>
          </w:r>
        </w:smartTag>
      </w:smartTag>
      <w:r w:rsidRPr="008A1FF8">
        <w:rPr>
          <w:b/>
        </w:rPr>
        <w:t xml:space="preserve"> </w:t>
      </w:r>
    </w:p>
    <w:p w14:paraId="0DDBD0E2" w14:textId="77777777" w:rsidR="003B72C2" w:rsidRDefault="003B72C2" w:rsidP="003B72C2">
      <w:pPr>
        <w:pBdr>
          <w:top w:val="single" w:sz="4" w:space="1" w:color="auto"/>
        </w:pBdr>
      </w:pPr>
      <w:r w:rsidRPr="008A1FF8">
        <w:rPr>
          <w:b/>
        </w:rPr>
        <w:tab/>
      </w:r>
      <w:r w:rsidRPr="008A1FF8">
        <w:t xml:space="preserve">Master of </w:t>
      </w:r>
      <w:r>
        <w:t>Business Administration</w:t>
      </w:r>
      <w:r w:rsidRPr="008A1FF8"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>
        <w:t xml:space="preserve">       May 2004</w:t>
      </w:r>
      <w:r w:rsidRPr="008A1FF8">
        <w:t xml:space="preserve"> </w:t>
      </w:r>
    </w:p>
    <w:p w14:paraId="44E92FBD" w14:textId="77777777" w:rsidR="003B72C2" w:rsidRPr="008A1FF8" w:rsidRDefault="003B72C2" w:rsidP="003B72C2">
      <w:pPr>
        <w:pBdr>
          <w:top w:val="single" w:sz="4" w:space="1" w:color="auto"/>
        </w:pBdr>
      </w:pPr>
      <w:r w:rsidRPr="008A1FF8">
        <w:rPr>
          <w:b/>
        </w:rPr>
        <w:tab/>
      </w:r>
      <w:r w:rsidRPr="008A1FF8">
        <w:t xml:space="preserve">Master of </w:t>
      </w:r>
      <w:r>
        <w:t>Science, Marketing</w:t>
      </w:r>
      <w:r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>
        <w:t xml:space="preserve">       May 2004</w:t>
      </w:r>
      <w:r w:rsidRPr="008A1FF8">
        <w:t xml:space="preserve"> </w:t>
      </w:r>
    </w:p>
    <w:p w14:paraId="40D943FF" w14:textId="77777777" w:rsidR="003B72C2" w:rsidRPr="008A1FF8" w:rsidRDefault="003B72C2" w:rsidP="003B72C2">
      <w:pPr>
        <w:pBdr>
          <w:top w:val="single" w:sz="4" w:space="1" w:color="auto"/>
        </w:pBdr>
      </w:pPr>
      <w:r w:rsidRPr="008A1FF8">
        <w:rPr>
          <w:b/>
        </w:rPr>
        <w:tab/>
      </w:r>
      <w:r>
        <w:t>Bachelor of Science, Finance</w:t>
      </w:r>
      <w:r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>
        <w:t xml:space="preserve">        July 2001</w:t>
      </w:r>
      <w:r w:rsidRPr="008A1FF8">
        <w:t xml:space="preserve"> </w:t>
      </w:r>
    </w:p>
    <w:p w14:paraId="6A125B69" w14:textId="77777777" w:rsidR="003B72C2" w:rsidRPr="008A1FF8" w:rsidRDefault="003B72C2" w:rsidP="003B72C2">
      <w:pPr>
        <w:pBdr>
          <w:top w:val="single" w:sz="4" w:space="1" w:color="auto"/>
        </w:pBdr>
      </w:pPr>
      <w:r w:rsidRPr="008A1FF8">
        <w:rPr>
          <w:b/>
        </w:rPr>
        <w:tab/>
      </w:r>
      <w:r>
        <w:t>Bachelor of Science, Accounting</w:t>
      </w:r>
      <w:r>
        <w:tab/>
      </w:r>
      <w:r w:rsidRPr="008A1FF8">
        <w:tab/>
      </w:r>
      <w:r w:rsidRPr="008A1FF8">
        <w:tab/>
      </w:r>
      <w:r w:rsidRPr="008A1FF8">
        <w:tab/>
      </w:r>
      <w:r w:rsidRPr="008A1FF8">
        <w:tab/>
      </w:r>
      <w:r>
        <w:t xml:space="preserve">          December 1999</w:t>
      </w:r>
      <w:r w:rsidRPr="008A1FF8">
        <w:t xml:space="preserve"> </w:t>
      </w:r>
    </w:p>
    <w:p w14:paraId="5D49B9D0" w14:textId="77777777" w:rsidR="003B72C2" w:rsidRDefault="003B72C2" w:rsidP="003B72C2">
      <w:pPr>
        <w:numPr>
          <w:ilvl w:val="1"/>
          <w:numId w:val="0"/>
        </w:numPr>
        <w:outlineLvl w:val="1"/>
      </w:pPr>
    </w:p>
    <w:p w14:paraId="706A4543" w14:textId="77777777" w:rsidR="003B72C2" w:rsidRDefault="003B72C2" w:rsidP="003B72C2">
      <w:pPr>
        <w:pStyle w:val="12"/>
        <w:rPr>
          <w:bCs/>
          <w:sz w:val="24"/>
          <w:szCs w:val="24"/>
        </w:rPr>
      </w:pPr>
      <w:r>
        <w:rPr>
          <w:b/>
          <w:sz w:val="24"/>
          <w:szCs w:val="24"/>
        </w:rPr>
        <w:t>Certification in Risk Management Assurance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C03E4">
        <w:rPr>
          <w:bCs/>
          <w:sz w:val="24"/>
          <w:szCs w:val="24"/>
        </w:rPr>
        <w:t>February 2022</w:t>
      </w:r>
    </w:p>
    <w:p w14:paraId="37F02057" w14:textId="77777777" w:rsidR="003B72C2" w:rsidRDefault="003B72C2" w:rsidP="003B72C2">
      <w:pPr>
        <w:pStyle w:val="12"/>
        <w:rPr>
          <w:sz w:val="24"/>
          <w:szCs w:val="24"/>
        </w:rPr>
      </w:pPr>
      <w:r w:rsidRPr="004A5BC8">
        <w:rPr>
          <w:b/>
          <w:sz w:val="24"/>
          <w:szCs w:val="24"/>
        </w:rPr>
        <w:t>Certified Internal Auditor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October 5, 2019</w:t>
      </w:r>
    </w:p>
    <w:p w14:paraId="12156CF8" w14:textId="77777777" w:rsidR="003B72C2" w:rsidRPr="004A5BC8" w:rsidRDefault="003B72C2" w:rsidP="003B72C2">
      <w:pPr>
        <w:pStyle w:val="12"/>
        <w:rPr>
          <w:sz w:val="24"/>
          <w:szCs w:val="24"/>
        </w:rPr>
      </w:pPr>
      <w:r>
        <w:rPr>
          <w:sz w:val="24"/>
          <w:szCs w:val="24"/>
        </w:rPr>
        <w:t>Conferred by the Institute of Internal Auditors</w:t>
      </w:r>
    </w:p>
    <w:p w14:paraId="5B0224E2" w14:textId="0E9DDF27" w:rsidR="003B72C2" w:rsidRPr="003B07C5" w:rsidRDefault="003B72C2" w:rsidP="003B72C2">
      <w:pPr>
        <w:pStyle w:val="Heading1"/>
        <w:rPr>
          <w:b/>
        </w:rPr>
      </w:pPr>
      <w:r>
        <w:rPr>
          <w:b/>
        </w:rPr>
        <w:t>PROFESSIONAL EXPERIENCE</w:t>
      </w:r>
    </w:p>
    <w:p w14:paraId="7C4DD42E" w14:textId="77777777" w:rsidR="003B72C2" w:rsidRPr="00506B57" w:rsidRDefault="003B72C2" w:rsidP="003B72C2">
      <w:pPr>
        <w:pBdr>
          <w:top w:val="single" w:sz="4" w:space="1" w:color="auto"/>
        </w:pBdr>
        <w:rPr>
          <w:b/>
          <w:sz w:val="8"/>
          <w:szCs w:val="8"/>
        </w:rPr>
      </w:pPr>
    </w:p>
    <w:p w14:paraId="50D1DFFF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t>Professor</w:t>
      </w:r>
      <w:r>
        <w:rPr>
          <w:bCs/>
          <w:color w:val="000000"/>
        </w:rPr>
        <w:t xml:space="preserve">, Deloitte Foundation Professor of Accountancy (July 2021 – present), </w:t>
      </w:r>
    </w:p>
    <w:p w14:paraId="1E8B1A12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Director of Certification and Licensure (February 2024 – present), </w:t>
      </w:r>
    </w:p>
    <w:p w14:paraId="5973F59C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Beta Alpha Psi Faculty Advisor (July 2022 – June 2024),</w:t>
      </w:r>
    </w:p>
    <w:p w14:paraId="50A2500A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Director of the NIU-IIA Internal Audit Education Partnership Program (May 2018 – present),</w:t>
      </w:r>
    </w:p>
    <w:p w14:paraId="7DE57ED3" w14:textId="77777777" w:rsidR="003B72C2" w:rsidRPr="00680DA7" w:rsidRDefault="003B72C2" w:rsidP="003B72C2">
      <w:pPr>
        <w:autoSpaceDE w:val="0"/>
        <w:autoSpaceDN w:val="0"/>
        <w:adjustRightInd w:val="0"/>
        <w:rPr>
          <w:color w:val="000000"/>
        </w:rPr>
      </w:pPr>
      <w:r w:rsidRPr="00680DA7">
        <w:rPr>
          <w:color w:val="000000"/>
        </w:rPr>
        <w:t xml:space="preserve">Associate Professor, Accountancy Alumni Professor (July 2020 – June 2021), </w:t>
      </w:r>
    </w:p>
    <w:p w14:paraId="683F53C5" w14:textId="77777777" w:rsidR="003B72C2" w:rsidRPr="00680DA7" w:rsidRDefault="003B72C2" w:rsidP="003B72C2">
      <w:pPr>
        <w:autoSpaceDE w:val="0"/>
        <w:autoSpaceDN w:val="0"/>
        <w:adjustRightInd w:val="0"/>
        <w:rPr>
          <w:color w:val="000000"/>
        </w:rPr>
      </w:pPr>
      <w:r w:rsidRPr="00680DA7">
        <w:rPr>
          <w:color w:val="000000"/>
        </w:rPr>
        <w:t xml:space="preserve">Grant Thornton Professor of Accountancy (April 2017 – June 2020), </w:t>
      </w:r>
    </w:p>
    <w:p w14:paraId="607D94CA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 w:rsidRPr="00680DA7">
        <w:rPr>
          <w:color w:val="000000"/>
        </w:rPr>
        <w:t>Assistant Professor,</w:t>
      </w:r>
      <w:r>
        <w:rPr>
          <w:bCs/>
          <w:color w:val="000000"/>
        </w:rPr>
        <w:t xml:space="preserve"> Accountancy Alumni Professor (August 2009 – June 2015), </w:t>
      </w:r>
    </w:p>
    <w:p w14:paraId="4CC1FC9F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Department of Accountancy, Northern Illinois University, DeKalb, IL </w:t>
      </w:r>
    </w:p>
    <w:p w14:paraId="4905478A" w14:textId="77777777" w:rsidR="003B72C2" w:rsidRDefault="003B72C2" w:rsidP="003B72C2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Cs/>
          <w:color w:val="000000"/>
        </w:rPr>
        <w:t>August 2009 – Present</w:t>
      </w:r>
    </w:p>
    <w:p w14:paraId="6A96428F" w14:textId="77777777" w:rsidR="003B72C2" w:rsidRDefault="003B72C2" w:rsidP="003B72C2">
      <w:pPr>
        <w:autoSpaceDE w:val="0"/>
        <w:autoSpaceDN w:val="0"/>
        <w:adjustRightInd w:val="0"/>
        <w:rPr>
          <w:rFonts w:eastAsia="Times New Roman"/>
          <w:lang w:eastAsia="en-US"/>
        </w:rPr>
      </w:pPr>
      <w:r>
        <w:rPr>
          <w:rFonts w:eastAsia="Times New Roman"/>
          <w:b/>
          <w:bCs/>
          <w:lang w:eastAsia="en-US"/>
        </w:rPr>
        <w:br/>
      </w:r>
      <w:r w:rsidRPr="00500D72">
        <w:rPr>
          <w:rFonts w:eastAsia="Times New Roman"/>
          <w:b/>
          <w:bCs/>
          <w:lang w:eastAsia="en-US"/>
        </w:rPr>
        <w:t>Research/Teaching Assistant</w:t>
      </w:r>
      <w:r w:rsidRPr="00A1157A">
        <w:rPr>
          <w:rFonts w:eastAsia="Times New Roman"/>
          <w:bCs/>
          <w:lang w:eastAsia="en-US"/>
        </w:rPr>
        <w:t>,</w:t>
      </w:r>
      <w:r w:rsidRPr="00500D72">
        <w:rPr>
          <w:rFonts w:eastAsia="Times New Roman"/>
          <w:b/>
          <w:bCs/>
          <w:lang w:eastAsia="en-US"/>
        </w:rPr>
        <w:t xml:space="preserve"> </w:t>
      </w:r>
      <w:r w:rsidRPr="00500D72">
        <w:rPr>
          <w:rFonts w:eastAsia="Times New Roman"/>
          <w:lang w:eastAsia="en-US"/>
        </w:rPr>
        <w:t>Department of Acc</w:t>
      </w:r>
      <w:r>
        <w:rPr>
          <w:rFonts w:eastAsia="Times New Roman"/>
          <w:lang w:eastAsia="en-US"/>
        </w:rPr>
        <w:t>ounting and Information Systems, Virginia Tech, Blacksburg, VA</w:t>
      </w:r>
    </w:p>
    <w:p w14:paraId="21846874" w14:textId="77777777" w:rsidR="003B72C2" w:rsidRPr="00500D72" w:rsidRDefault="003B72C2" w:rsidP="003B72C2">
      <w:pPr>
        <w:autoSpaceDE w:val="0"/>
        <w:autoSpaceDN w:val="0"/>
        <w:adjustRightInd w:val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August 2005</w:t>
      </w:r>
      <w:r w:rsidRPr="00500D72">
        <w:rPr>
          <w:rFonts w:eastAsia="Times New Roman"/>
          <w:lang w:eastAsia="en-US"/>
        </w:rPr>
        <w:t xml:space="preserve"> –</w:t>
      </w:r>
      <w:r>
        <w:rPr>
          <w:rFonts w:eastAsia="Times New Roman"/>
          <w:lang w:eastAsia="en-US"/>
        </w:rPr>
        <w:t xml:space="preserve"> May 2009</w:t>
      </w:r>
    </w:p>
    <w:p w14:paraId="6FA7F152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/>
          <w:bCs/>
          <w:color w:val="000000"/>
        </w:rPr>
        <w:br/>
        <w:t>Auditor</w:t>
      </w:r>
      <w:r w:rsidRPr="009B7C80">
        <w:rPr>
          <w:bCs/>
          <w:color w:val="000000"/>
        </w:rPr>
        <w:t xml:space="preserve">, </w:t>
      </w:r>
      <w:r>
        <w:rPr>
          <w:bCs/>
          <w:color w:val="000000"/>
        </w:rPr>
        <w:t>Air Force Audit Agency</w:t>
      </w:r>
      <w:r w:rsidRPr="000A015B">
        <w:rPr>
          <w:bCs/>
          <w:color w:val="000000"/>
        </w:rPr>
        <w:t xml:space="preserve">, </w:t>
      </w:r>
      <w:r>
        <w:rPr>
          <w:bCs/>
          <w:color w:val="000000"/>
        </w:rPr>
        <w:t xml:space="preserve">Andrews Air Force Base, </w:t>
      </w:r>
      <w:smartTag w:uri="urn:schemas-microsoft-com:office:smarttags" w:element="State">
        <w:smartTag w:uri="urn:schemas-microsoft-com:office:smarttags" w:element="place">
          <w:r>
            <w:rPr>
              <w:bCs/>
              <w:color w:val="000000"/>
            </w:rPr>
            <w:t>Maryland</w:t>
          </w:r>
        </w:smartTag>
      </w:smartTag>
    </w:p>
    <w:p w14:paraId="18E1C60F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February 2003 – August 2005</w:t>
      </w:r>
    </w:p>
    <w:p w14:paraId="2877FD40" w14:textId="77777777" w:rsidR="003B72C2" w:rsidRPr="00D416CE" w:rsidRDefault="003B72C2" w:rsidP="003B72C2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br/>
        <w:t>Tax Associate</w:t>
      </w:r>
      <w:r w:rsidRPr="009B7C80">
        <w:rPr>
          <w:bCs/>
          <w:color w:val="000000"/>
        </w:rPr>
        <w:t xml:space="preserve">, </w:t>
      </w:r>
      <w:r>
        <w:t xml:space="preserve">PricewaterhouseCoopers, LLP, </w:t>
      </w:r>
      <w:smartTag w:uri="urn:schemas-microsoft-com:office:smarttags" w:element="place">
        <w:smartTag w:uri="urn:schemas-microsoft-com:office:smarttags" w:element="City">
          <w:r>
            <w:t>Baltimore</w:t>
          </w:r>
        </w:smartTag>
        <w:r>
          <w:t xml:space="preserve">, </w:t>
        </w:r>
        <w:smartTag w:uri="urn:schemas-microsoft-com:office:smarttags" w:element="State">
          <w:r>
            <w:t>MD</w:t>
          </w:r>
        </w:smartTag>
      </w:smartTag>
    </w:p>
    <w:p w14:paraId="1E3B44E3" w14:textId="77777777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t>June 2000 – February 2003</w:t>
      </w:r>
      <w:r>
        <w:rPr>
          <w:bCs/>
          <w:color w:val="000000"/>
        </w:rPr>
        <w:t xml:space="preserve"> </w:t>
      </w:r>
    </w:p>
    <w:p w14:paraId="62CE7AA0" w14:textId="77777777" w:rsidR="003B72C2" w:rsidRDefault="003B72C2" w:rsidP="003B72C2">
      <w:pPr>
        <w:rPr>
          <w:b/>
          <w:sz w:val="28"/>
          <w:szCs w:val="28"/>
        </w:rPr>
      </w:pPr>
    </w:p>
    <w:p w14:paraId="264334E0" w14:textId="77777777" w:rsidR="003B72C2" w:rsidRPr="003B07C5" w:rsidRDefault="003B72C2" w:rsidP="003B72C2">
      <w:pPr>
        <w:pStyle w:val="Heading1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DISSERTATION</w:t>
      </w:r>
    </w:p>
    <w:p w14:paraId="7B504CAA" w14:textId="77777777" w:rsidR="003B72C2" w:rsidRPr="00506B57" w:rsidRDefault="003B72C2" w:rsidP="003B72C2">
      <w:pPr>
        <w:pBdr>
          <w:top w:val="single" w:sz="4" w:space="1" w:color="auto"/>
        </w:pBdr>
        <w:rPr>
          <w:b/>
          <w:sz w:val="8"/>
          <w:szCs w:val="8"/>
        </w:rPr>
      </w:pPr>
    </w:p>
    <w:p w14:paraId="529A070C" w14:textId="77777777" w:rsidR="003B72C2" w:rsidRPr="00B07CDA" w:rsidRDefault="003B72C2" w:rsidP="003B72C2">
      <w:pPr>
        <w:rPr>
          <w:color w:val="000000"/>
        </w:rPr>
      </w:pPr>
      <w:r w:rsidRPr="000A015B">
        <w:rPr>
          <w:b/>
          <w:bCs/>
          <w:color w:val="000000"/>
        </w:rPr>
        <w:t>Dissertation</w:t>
      </w:r>
      <w:r>
        <w:rPr>
          <w:b/>
          <w:bCs/>
          <w:color w:val="000000"/>
        </w:rPr>
        <w:t xml:space="preserve"> Title</w:t>
      </w:r>
      <w:r w:rsidRPr="000A015B">
        <w:rPr>
          <w:b/>
          <w:bCs/>
          <w:color w:val="000000"/>
        </w:rPr>
        <w:t xml:space="preserve">: </w:t>
      </w:r>
      <w:r>
        <w:rPr>
          <w:b/>
          <w:bCs/>
          <w:color w:val="000000"/>
        </w:rPr>
        <w:tab/>
      </w:r>
      <w:r>
        <w:rPr>
          <w:color w:val="000000"/>
        </w:rPr>
        <w:t>Assessing Fraud R</w:t>
      </w:r>
      <w:r w:rsidRPr="00B07CDA">
        <w:rPr>
          <w:color w:val="000000"/>
        </w:rPr>
        <w:t xml:space="preserve">isk, </w:t>
      </w:r>
      <w:r>
        <w:rPr>
          <w:color w:val="000000"/>
        </w:rPr>
        <w:t>Trustworthiness, Reliability, and Truthfulness</w:t>
      </w:r>
      <w:r w:rsidRPr="00B07CDA">
        <w:rPr>
          <w:color w:val="000000"/>
        </w:rPr>
        <w:t xml:space="preserve">: </w:t>
      </w:r>
    </w:p>
    <w:p w14:paraId="7A0D49C6" w14:textId="77777777" w:rsidR="003B72C2" w:rsidRDefault="003B72C2" w:rsidP="003B72C2">
      <w:pPr>
        <w:ind w:left="2160"/>
        <w:rPr>
          <w:color w:val="000000"/>
        </w:rPr>
      </w:pPr>
      <w:r w:rsidRPr="00B07CDA">
        <w:rPr>
          <w:color w:val="000000"/>
        </w:rPr>
        <w:t xml:space="preserve">Integrating </w:t>
      </w:r>
      <w:r>
        <w:rPr>
          <w:color w:val="000000"/>
        </w:rPr>
        <w:t>A</w:t>
      </w:r>
      <w:r w:rsidRPr="00B07CDA">
        <w:rPr>
          <w:color w:val="000000"/>
        </w:rPr>
        <w:t>ud</w:t>
      </w:r>
      <w:r>
        <w:rPr>
          <w:color w:val="000000"/>
        </w:rPr>
        <w:t>it Evidence from Multiple S</w:t>
      </w:r>
      <w:r w:rsidRPr="00B07CDA">
        <w:rPr>
          <w:color w:val="000000"/>
        </w:rPr>
        <w:t xml:space="preserve">ources </w:t>
      </w:r>
    </w:p>
    <w:p w14:paraId="6AD418C7" w14:textId="77777777" w:rsidR="003B72C2" w:rsidRDefault="003B72C2" w:rsidP="003B72C2">
      <w:pPr>
        <w:tabs>
          <w:tab w:val="left" w:pos="-1440"/>
          <w:tab w:val="left" w:pos="1980"/>
        </w:tabs>
      </w:pPr>
    </w:p>
    <w:p w14:paraId="31B48BEC" w14:textId="6C7679B0" w:rsidR="003B72C2" w:rsidRPr="003B72C2" w:rsidRDefault="003B72C2" w:rsidP="003B72C2">
      <w:pPr>
        <w:tabs>
          <w:tab w:val="left" w:pos="-1440"/>
          <w:tab w:val="left" w:pos="1980"/>
        </w:tabs>
        <w:ind w:left="2160" w:hanging="2160"/>
      </w:pPr>
      <w:r w:rsidRPr="000A015B">
        <w:rPr>
          <w:b/>
          <w:bCs/>
          <w:color w:val="000000"/>
        </w:rPr>
        <w:t>Dissertation</w:t>
      </w:r>
      <w:r>
        <w:rPr>
          <w:b/>
          <w:bCs/>
          <w:color w:val="000000"/>
        </w:rPr>
        <w:t xml:space="preserve"> Award</w:t>
      </w:r>
      <w:r w:rsidRPr="000A015B">
        <w:rPr>
          <w:b/>
          <w:bCs/>
          <w:color w:val="000000"/>
        </w:rPr>
        <w:t xml:space="preserve">: </w:t>
      </w:r>
      <w:r>
        <w:rPr>
          <w:b/>
          <w:bCs/>
          <w:color w:val="000000"/>
        </w:rPr>
        <w:tab/>
      </w:r>
      <w:r>
        <w:t xml:space="preserve">Best Dissertation Award – </w:t>
      </w:r>
      <w:r w:rsidRPr="00161CB7">
        <w:t>Forensic and I</w:t>
      </w:r>
      <w:r>
        <w:t xml:space="preserve">nvestigative Accounting Section, </w:t>
      </w:r>
      <w:r w:rsidRPr="00161CB7">
        <w:t>American Accounting Association</w:t>
      </w:r>
      <w:r>
        <w:t>, 2011</w:t>
      </w:r>
      <w:r w:rsidRPr="00161CB7">
        <w:t xml:space="preserve"> </w:t>
      </w:r>
    </w:p>
    <w:p w14:paraId="7668A304" w14:textId="77777777" w:rsidR="003B72C2" w:rsidRDefault="003B72C2" w:rsidP="003B72C2">
      <w:pPr>
        <w:autoSpaceDE w:val="0"/>
        <w:autoSpaceDN w:val="0"/>
        <w:adjustRightInd w:val="0"/>
        <w:rPr>
          <w:b/>
          <w:bCs/>
          <w:color w:val="000000"/>
        </w:rPr>
        <w:sectPr w:rsidR="003B72C2" w:rsidSect="003B72C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2742B8D4" w14:textId="77777777" w:rsidR="003B72C2" w:rsidRPr="003B07C5" w:rsidRDefault="003B72C2" w:rsidP="003B72C2">
      <w:pPr>
        <w:pStyle w:val="Heading1"/>
        <w:rPr>
          <w:b/>
        </w:rPr>
      </w:pPr>
      <w:r w:rsidRPr="003B07C5">
        <w:rPr>
          <w:b/>
        </w:rPr>
        <w:t>RESEARCH</w:t>
      </w:r>
    </w:p>
    <w:p w14:paraId="45B977E7" w14:textId="77777777" w:rsidR="003B72C2" w:rsidRPr="00506B57" w:rsidRDefault="003B72C2" w:rsidP="003B72C2">
      <w:pPr>
        <w:pBdr>
          <w:top w:val="single" w:sz="4" w:space="1" w:color="auto"/>
        </w:pBdr>
        <w:rPr>
          <w:b/>
          <w:sz w:val="8"/>
          <w:szCs w:val="8"/>
        </w:rPr>
      </w:pPr>
    </w:p>
    <w:p w14:paraId="7739BF6B" w14:textId="77F77786" w:rsidR="003B72C2" w:rsidRDefault="003B72C2" w:rsidP="003B72C2">
      <w:pPr>
        <w:pStyle w:val="Heading2"/>
      </w:pPr>
      <w:r>
        <w:t>Refereed Publications</w:t>
      </w:r>
    </w:p>
    <w:p w14:paraId="7D71584A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bCs/>
          <w:color w:val="000000"/>
        </w:rPr>
        <w:t>, Cripe, B., and Lin, H.</w:t>
      </w:r>
      <w:r>
        <w:rPr>
          <w:color w:val="000000"/>
        </w:rPr>
        <w:t xml:space="preserve"> (2024). Recruiting for Internal Audit: Perspectives from Educators. </w:t>
      </w:r>
      <w:r>
        <w:rPr>
          <w:i/>
          <w:color w:val="000000"/>
        </w:rPr>
        <w:t>Internal Auditing</w:t>
      </w:r>
      <w:r>
        <w:rPr>
          <w:color w:val="000000"/>
        </w:rPr>
        <w:t xml:space="preserve">. </w:t>
      </w:r>
    </w:p>
    <w:p w14:paraId="005508CC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Hux, C., Smith, P., and </w:t>
      </w:r>
      <w:r w:rsidRPr="009059EC">
        <w:rPr>
          <w:b/>
          <w:bCs/>
          <w:color w:val="000000"/>
        </w:rPr>
        <w:t>Cefaratti, M.</w:t>
      </w:r>
      <w:r>
        <w:rPr>
          <w:color w:val="000000"/>
        </w:rPr>
        <w:t xml:space="preserve"> (2022). Accounting for Revenue Recognition in the Gig Economy. </w:t>
      </w:r>
      <w:r>
        <w:rPr>
          <w:i/>
          <w:iCs/>
          <w:color w:val="000000"/>
        </w:rPr>
        <w:t>Issues in Accounting Education</w:t>
      </w:r>
      <w:r>
        <w:rPr>
          <w:color w:val="000000"/>
        </w:rPr>
        <w:t xml:space="preserve">, </w:t>
      </w:r>
      <w:r>
        <w:rPr>
          <w:i/>
          <w:iCs/>
          <w:color w:val="000000"/>
        </w:rPr>
        <w:t>37</w:t>
      </w:r>
      <w:r>
        <w:rPr>
          <w:color w:val="000000"/>
        </w:rPr>
        <w:t>(3), 101-123.</w:t>
      </w:r>
    </w:p>
    <w:p w14:paraId="593F1B9A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Rivas, A., and </w:t>
      </w:r>
      <w:r>
        <w:rPr>
          <w:b/>
          <w:color w:val="000000"/>
        </w:rPr>
        <w:t>Cefaratti, M.</w:t>
      </w:r>
      <w:r>
        <w:rPr>
          <w:color w:val="000000"/>
        </w:rPr>
        <w:t xml:space="preserve"> (2022). Whistleblowing: How Companies May (Mis)Handle Complaints. </w:t>
      </w:r>
      <w:r>
        <w:rPr>
          <w:i/>
          <w:color w:val="000000"/>
        </w:rPr>
        <w:t>Internal Auditing</w:t>
      </w:r>
      <w:r>
        <w:rPr>
          <w:color w:val="000000"/>
        </w:rPr>
        <w:t xml:space="preserve">. </w:t>
      </w:r>
    </w:p>
    <w:p w14:paraId="6512C434" w14:textId="77777777" w:rsidR="003B72C2" w:rsidRPr="00926F7C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b/>
          <w:bCs/>
          <w:color w:val="000000"/>
        </w:rPr>
      </w:pPr>
      <w:r w:rsidRPr="00926F7C">
        <w:rPr>
          <w:b/>
          <w:color w:val="000000"/>
        </w:rPr>
        <w:t>Cefaratti, M.</w:t>
      </w:r>
      <w:r w:rsidRPr="00926F7C">
        <w:rPr>
          <w:bCs/>
          <w:color w:val="000000"/>
        </w:rPr>
        <w:t>, and Matuszewski, L.</w:t>
      </w:r>
      <w:r w:rsidRPr="00926F7C">
        <w:rPr>
          <w:color w:val="000000"/>
        </w:rPr>
        <w:t xml:space="preserve"> (202</w:t>
      </w:r>
      <w:r>
        <w:rPr>
          <w:color w:val="000000"/>
        </w:rPr>
        <w:t>1</w:t>
      </w:r>
      <w:r w:rsidRPr="00926F7C">
        <w:rPr>
          <w:color w:val="000000"/>
        </w:rPr>
        <w:t xml:space="preserve">). The Evolution of Certification Exams: CIA, CPA, and CMA. </w:t>
      </w:r>
      <w:r w:rsidRPr="00926F7C">
        <w:rPr>
          <w:i/>
          <w:color w:val="000000"/>
        </w:rPr>
        <w:t>Internal Auditing</w:t>
      </w:r>
      <w:r w:rsidRPr="00926F7C">
        <w:rPr>
          <w:color w:val="000000"/>
        </w:rPr>
        <w:t xml:space="preserve">. </w:t>
      </w:r>
    </w:p>
    <w:p w14:paraId="1BFDDE47" w14:textId="77777777" w:rsidR="003B72C2" w:rsidRPr="00AF205E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b/>
          <w:bCs/>
          <w:color w:val="000000"/>
        </w:rPr>
      </w:pPr>
      <w:r w:rsidRPr="00926F7C">
        <w:rPr>
          <w:b/>
          <w:color w:val="000000"/>
        </w:rPr>
        <w:t>Cefaratti, M.</w:t>
      </w:r>
      <w:r w:rsidRPr="00926F7C">
        <w:rPr>
          <w:bCs/>
          <w:color w:val="000000"/>
        </w:rPr>
        <w:t xml:space="preserve">, and </w:t>
      </w:r>
      <w:proofErr w:type="spellStart"/>
      <w:r>
        <w:rPr>
          <w:bCs/>
          <w:color w:val="000000"/>
        </w:rPr>
        <w:t>Ndicu</w:t>
      </w:r>
      <w:proofErr w:type="spellEnd"/>
      <w:r w:rsidRPr="00926F7C">
        <w:rPr>
          <w:bCs/>
          <w:color w:val="000000"/>
        </w:rPr>
        <w:t xml:space="preserve">, </w:t>
      </w:r>
      <w:r>
        <w:rPr>
          <w:bCs/>
          <w:color w:val="000000"/>
        </w:rPr>
        <w:t>M</w:t>
      </w:r>
      <w:r w:rsidRPr="00926F7C">
        <w:rPr>
          <w:bCs/>
          <w:color w:val="000000"/>
        </w:rPr>
        <w:t>.</w:t>
      </w:r>
      <w:r w:rsidRPr="00926F7C">
        <w:rPr>
          <w:color w:val="000000"/>
        </w:rPr>
        <w:t xml:space="preserve"> (202</w:t>
      </w:r>
      <w:r>
        <w:rPr>
          <w:color w:val="000000"/>
        </w:rPr>
        <w:t>0</w:t>
      </w:r>
      <w:r w:rsidRPr="00926F7C">
        <w:rPr>
          <w:color w:val="000000"/>
        </w:rPr>
        <w:t xml:space="preserve">). </w:t>
      </w:r>
      <w:r>
        <w:rPr>
          <w:color w:val="000000"/>
        </w:rPr>
        <w:t>Applying a Multilevel Lens in Internal Auditing</w:t>
      </w:r>
      <w:r w:rsidRPr="00926F7C">
        <w:rPr>
          <w:color w:val="000000"/>
        </w:rPr>
        <w:t xml:space="preserve">. </w:t>
      </w:r>
      <w:r w:rsidRPr="00926F7C">
        <w:rPr>
          <w:i/>
          <w:color w:val="000000"/>
        </w:rPr>
        <w:t xml:space="preserve">Internal </w:t>
      </w:r>
      <w:r w:rsidRPr="00CB73ED">
        <w:rPr>
          <w:i/>
          <w:color w:val="000000"/>
        </w:rPr>
        <w:t>Auditing, 35</w:t>
      </w:r>
      <w:r w:rsidRPr="00CB73ED">
        <w:rPr>
          <w:color w:val="000000"/>
        </w:rPr>
        <w:t>(5), 21-27.</w:t>
      </w:r>
      <w:r w:rsidRPr="00926F7C">
        <w:rPr>
          <w:color w:val="000000"/>
        </w:rPr>
        <w:t xml:space="preserve"> </w:t>
      </w:r>
    </w:p>
    <w:p w14:paraId="75450608" w14:textId="77777777" w:rsidR="003B72C2" w:rsidRPr="00AF205E" w:rsidRDefault="003B72C2" w:rsidP="003B72C2">
      <w:pPr>
        <w:numPr>
          <w:ilvl w:val="0"/>
          <w:numId w:val="4"/>
        </w:numPr>
        <w:tabs>
          <w:tab w:val="clear" w:pos="360"/>
        </w:tabs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</w:rPr>
        <w:t xml:space="preserve">Schildmeyer, M., and </w:t>
      </w:r>
      <w:r>
        <w:rPr>
          <w:b/>
          <w:bCs/>
          <w:color w:val="000000"/>
        </w:rPr>
        <w:t xml:space="preserve">Cefaratti, M. </w:t>
      </w:r>
      <w:r>
        <w:rPr>
          <w:color w:val="000000"/>
        </w:rPr>
        <w:t xml:space="preserve">(2020). Objectivity and Cognitive Biases in Evidence Evaluation. </w:t>
      </w:r>
      <w:r>
        <w:rPr>
          <w:i/>
          <w:iCs/>
          <w:color w:val="000000"/>
        </w:rPr>
        <w:t xml:space="preserve">Internal </w:t>
      </w:r>
      <w:r w:rsidRPr="00917BC3">
        <w:rPr>
          <w:i/>
          <w:iCs/>
          <w:color w:val="000000"/>
        </w:rPr>
        <w:t>Auditing</w:t>
      </w:r>
      <w:r w:rsidRPr="00917BC3">
        <w:rPr>
          <w:color w:val="000000"/>
        </w:rPr>
        <w:t xml:space="preserve">, </w:t>
      </w:r>
      <w:r w:rsidRPr="00917BC3">
        <w:rPr>
          <w:i/>
          <w:color w:val="000000"/>
        </w:rPr>
        <w:t>35</w:t>
      </w:r>
      <w:r w:rsidRPr="00917BC3">
        <w:rPr>
          <w:color w:val="000000"/>
        </w:rPr>
        <w:t>(3), 31-37.</w:t>
      </w:r>
      <w:r>
        <w:rPr>
          <w:color w:val="000000"/>
        </w:rPr>
        <w:t xml:space="preserve"> </w:t>
      </w:r>
    </w:p>
    <w:p w14:paraId="7405629B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Little, B., and </w:t>
      </w:r>
      <w:r>
        <w:rPr>
          <w:b/>
          <w:color w:val="000000"/>
        </w:rPr>
        <w:t>Cefaratti, M.</w:t>
      </w:r>
      <w:r>
        <w:rPr>
          <w:color w:val="000000"/>
        </w:rPr>
        <w:t xml:space="preserve"> (2019). Information Technology Tools and Awareness of Cyber Trends. </w:t>
      </w:r>
      <w:r>
        <w:rPr>
          <w:i/>
          <w:color w:val="000000"/>
        </w:rPr>
        <w:t>Internal Auditing, 34</w:t>
      </w:r>
      <w:r>
        <w:rPr>
          <w:color w:val="000000"/>
        </w:rPr>
        <w:t xml:space="preserve">(3), 20-29. </w:t>
      </w:r>
    </w:p>
    <w:p w14:paraId="0DA4BE56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Lin, </w:t>
      </w:r>
      <w:proofErr w:type="spellStart"/>
      <w:r>
        <w:rPr>
          <w:color w:val="000000"/>
        </w:rPr>
        <w:t>Y.H</w:t>
      </w:r>
      <w:proofErr w:type="spellEnd"/>
      <w:r>
        <w:rPr>
          <w:color w:val="000000"/>
        </w:rPr>
        <w:t xml:space="preserve">., </w:t>
      </w:r>
      <w:r w:rsidRPr="002502E7">
        <w:rPr>
          <w:b/>
          <w:color w:val="000000"/>
        </w:rPr>
        <w:t>Cefaratti, M.</w:t>
      </w:r>
      <w:r>
        <w:rPr>
          <w:b/>
          <w:color w:val="000000"/>
        </w:rPr>
        <w:t xml:space="preserve">, </w:t>
      </w:r>
      <w:r>
        <w:rPr>
          <w:color w:val="000000"/>
        </w:rPr>
        <w:t xml:space="preserve">Lee, C.C., and Huang, </w:t>
      </w:r>
      <w:proofErr w:type="spellStart"/>
      <w:r>
        <w:rPr>
          <w:color w:val="000000"/>
        </w:rPr>
        <w:t>H.W</w:t>
      </w:r>
      <w:proofErr w:type="spellEnd"/>
      <w:r>
        <w:rPr>
          <w:color w:val="000000"/>
        </w:rPr>
        <w:t xml:space="preserve">. (2018). Internal Control Material Weaknesses and Foreign Corrupt Practices Act Violations. </w:t>
      </w:r>
      <w:r w:rsidRPr="00951F6A">
        <w:rPr>
          <w:i/>
          <w:color w:val="000000"/>
        </w:rPr>
        <w:t>Journal of Forensic Accounting Research</w:t>
      </w:r>
      <w:r>
        <w:rPr>
          <w:color w:val="000000"/>
        </w:rPr>
        <w:t xml:space="preserve">, </w:t>
      </w:r>
      <w:r>
        <w:rPr>
          <w:i/>
          <w:color w:val="000000"/>
        </w:rPr>
        <w:t>3</w:t>
      </w:r>
      <w:r>
        <w:rPr>
          <w:color w:val="000000"/>
        </w:rPr>
        <w:t xml:space="preserve">(1). </w:t>
      </w:r>
    </w:p>
    <w:p w14:paraId="04269D9F" w14:textId="77777777" w:rsidR="003B72C2" w:rsidRPr="00AB4AC8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color w:val="000000"/>
        </w:rPr>
        <w:t xml:space="preserve">, and Lin, H. (2018). Exploring Data Center Migration: A Case Study. </w:t>
      </w:r>
      <w:bookmarkStart w:id="2" w:name="_Hlk3990125"/>
      <w:r>
        <w:rPr>
          <w:i/>
          <w:color w:val="000000"/>
        </w:rPr>
        <w:t>Journal of Information Systems</w:t>
      </w:r>
      <w:r>
        <w:rPr>
          <w:color w:val="000000"/>
        </w:rPr>
        <w:t xml:space="preserve">, </w:t>
      </w:r>
      <w:r>
        <w:rPr>
          <w:i/>
          <w:color w:val="000000"/>
        </w:rPr>
        <w:t>32</w:t>
      </w:r>
      <w:r>
        <w:rPr>
          <w:color w:val="000000"/>
        </w:rPr>
        <w:t xml:space="preserve">(1), 1-17.  </w:t>
      </w:r>
      <w:bookmarkEnd w:id="2"/>
    </w:p>
    <w:p w14:paraId="58798EF6" w14:textId="77777777" w:rsidR="003B72C2" w:rsidRPr="005131C1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color w:val="000000"/>
        </w:rPr>
        <w:t xml:space="preserve">, and R. Greenbank. (2017). The Bank Secrecy Act and Internal Audit’s Role in Mitigating Risk. </w:t>
      </w:r>
      <w:r>
        <w:rPr>
          <w:i/>
          <w:color w:val="000000"/>
        </w:rPr>
        <w:t>Internal Auditing, 32</w:t>
      </w:r>
      <w:r>
        <w:rPr>
          <w:color w:val="000000"/>
        </w:rPr>
        <w:t>(6), 6-15</w:t>
      </w:r>
      <w:r>
        <w:rPr>
          <w:i/>
          <w:color w:val="000000"/>
        </w:rPr>
        <w:t xml:space="preserve">. </w:t>
      </w:r>
    </w:p>
    <w:p w14:paraId="4A6E6808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Nguyen, D., and </w:t>
      </w:r>
      <w:r w:rsidRPr="009479CF">
        <w:rPr>
          <w:b/>
          <w:color w:val="000000"/>
        </w:rPr>
        <w:t>Cefaratti, M</w:t>
      </w:r>
      <w:r w:rsidRPr="008700A2">
        <w:rPr>
          <w:b/>
          <w:color w:val="000000"/>
        </w:rPr>
        <w:t>.</w:t>
      </w:r>
      <w:r w:rsidRPr="008700A2">
        <w:rPr>
          <w:color w:val="000000"/>
        </w:rPr>
        <w:t xml:space="preserve"> (2016). Corporate Social Responsibility Reporting and Corporate Sustainability Reporting.</w:t>
      </w:r>
      <w:r>
        <w:rPr>
          <w:color w:val="000000"/>
        </w:rPr>
        <w:t xml:space="preserve"> </w:t>
      </w:r>
      <w:r>
        <w:rPr>
          <w:i/>
          <w:color w:val="000000"/>
        </w:rPr>
        <w:t>Internal Auditing</w:t>
      </w:r>
      <w:r>
        <w:rPr>
          <w:color w:val="000000"/>
        </w:rPr>
        <w:t xml:space="preserve">, </w:t>
      </w:r>
      <w:r>
        <w:rPr>
          <w:i/>
          <w:color w:val="000000"/>
        </w:rPr>
        <w:t>31</w:t>
      </w:r>
      <w:r>
        <w:rPr>
          <w:color w:val="000000"/>
        </w:rPr>
        <w:t>(3), 10-18.</w:t>
      </w:r>
    </w:p>
    <w:p w14:paraId="0899CDA1" w14:textId="77777777" w:rsidR="003B72C2" w:rsidRPr="00CB4E84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432634">
        <w:rPr>
          <w:color w:val="000000"/>
        </w:rPr>
        <w:t>Lee, C.C.,</w:t>
      </w:r>
      <w:r>
        <w:rPr>
          <w:b/>
          <w:color w:val="000000"/>
        </w:rPr>
        <w:t xml:space="preserve"> Cefaratti, M.</w:t>
      </w:r>
      <w:r>
        <w:rPr>
          <w:color w:val="000000"/>
        </w:rPr>
        <w:t>, and Rose-Green, E. (2016).</w:t>
      </w:r>
      <w:r>
        <w:rPr>
          <w:b/>
          <w:color w:val="000000"/>
        </w:rPr>
        <w:t xml:space="preserve"> </w:t>
      </w:r>
      <w:r>
        <w:rPr>
          <w:color w:val="000000"/>
        </w:rPr>
        <w:t>The Incremental Benefit of a Forensic Accounting Course to Creativity</w:t>
      </w:r>
      <w:r>
        <w:t xml:space="preserve">. </w:t>
      </w:r>
      <w:r>
        <w:rPr>
          <w:i/>
        </w:rPr>
        <w:t>Journal of Forensic and Investigative Accounting</w:t>
      </w:r>
      <w:r>
        <w:t xml:space="preserve">, </w:t>
      </w:r>
      <w:r>
        <w:rPr>
          <w:i/>
        </w:rPr>
        <w:t>8</w:t>
      </w:r>
      <w:r>
        <w:t xml:space="preserve">(1). </w:t>
      </w:r>
    </w:p>
    <w:p w14:paraId="0F726159" w14:textId="77777777" w:rsidR="003B72C2" w:rsidRPr="009479CF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Reinstein, A., </w:t>
      </w:r>
      <w:r w:rsidRPr="009479CF">
        <w:rPr>
          <w:b/>
          <w:color w:val="000000"/>
        </w:rPr>
        <w:t>Cefaratti, M.</w:t>
      </w:r>
      <w:r>
        <w:rPr>
          <w:color w:val="000000"/>
        </w:rPr>
        <w:t xml:space="preserve">, and Churyk, N. (2015). Examining the Internal Auditor’s Role Regarding Key Federal Laws and Regulation. </w:t>
      </w:r>
      <w:r>
        <w:rPr>
          <w:i/>
          <w:color w:val="000000"/>
        </w:rPr>
        <w:t>Internal Auditing</w:t>
      </w:r>
      <w:r>
        <w:rPr>
          <w:color w:val="000000"/>
        </w:rPr>
        <w:t xml:space="preserve">, </w:t>
      </w:r>
      <w:r>
        <w:rPr>
          <w:i/>
          <w:color w:val="000000"/>
        </w:rPr>
        <w:t>30</w:t>
      </w:r>
      <w:r>
        <w:rPr>
          <w:color w:val="000000"/>
        </w:rPr>
        <w:t>(3), 14-21.</w:t>
      </w:r>
    </w:p>
    <w:p w14:paraId="320D4E3A" w14:textId="77777777" w:rsidR="003B72C2" w:rsidRPr="009479CF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9479CF">
        <w:rPr>
          <w:b/>
          <w:color w:val="000000"/>
        </w:rPr>
        <w:t>Cefaratti, M</w:t>
      </w:r>
      <w:r>
        <w:rPr>
          <w:color w:val="000000"/>
        </w:rPr>
        <w:t xml:space="preserve">., and Rodriguez, L. (2015). Internal Audit and Broker-Dealers: Lessons for Internal Auditors Using Real Estate Investment Trusts as Exemplars. </w:t>
      </w:r>
      <w:r>
        <w:rPr>
          <w:i/>
          <w:color w:val="000000"/>
        </w:rPr>
        <w:t>Internal Auditing</w:t>
      </w:r>
      <w:r>
        <w:rPr>
          <w:color w:val="000000"/>
        </w:rPr>
        <w:t xml:space="preserve">, </w:t>
      </w:r>
      <w:r>
        <w:rPr>
          <w:i/>
          <w:color w:val="000000"/>
        </w:rPr>
        <w:t>30</w:t>
      </w:r>
      <w:r>
        <w:rPr>
          <w:color w:val="000000"/>
        </w:rPr>
        <w:t xml:space="preserve">(2), 18-23. </w:t>
      </w:r>
    </w:p>
    <w:p w14:paraId="437ED811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A65C90">
        <w:rPr>
          <w:bCs/>
          <w:color w:val="000000"/>
        </w:rPr>
        <w:lastRenderedPageBreak/>
        <w:t xml:space="preserve">Belanger, F., </w:t>
      </w:r>
      <w:r w:rsidRPr="00A65C90">
        <w:rPr>
          <w:b/>
          <w:bCs/>
          <w:color w:val="000000"/>
        </w:rPr>
        <w:t>Cefaratti, M.</w:t>
      </w:r>
      <w:r>
        <w:rPr>
          <w:bCs/>
          <w:color w:val="000000"/>
        </w:rPr>
        <w:t xml:space="preserve">, </w:t>
      </w:r>
      <w:r w:rsidRPr="00A65C90">
        <w:rPr>
          <w:bCs/>
          <w:color w:val="000000"/>
        </w:rPr>
        <w:t>Carte, T</w:t>
      </w:r>
      <w:r w:rsidRPr="00516A40">
        <w:rPr>
          <w:bCs/>
          <w:color w:val="000000"/>
        </w:rPr>
        <w:t>., and</w:t>
      </w:r>
      <w:r>
        <w:rPr>
          <w:bCs/>
          <w:color w:val="000000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bCs/>
              <w:color w:val="000000"/>
            </w:rPr>
            <w:t>Markham</w:t>
          </w:r>
        </w:smartTag>
      </w:smartTag>
      <w:r>
        <w:rPr>
          <w:bCs/>
          <w:color w:val="000000"/>
        </w:rPr>
        <w:t>, S. (Fall 2014).</w:t>
      </w:r>
      <w:r w:rsidRPr="00A65C90">
        <w:rPr>
          <w:bCs/>
          <w:color w:val="000000"/>
        </w:rPr>
        <w:t xml:space="preserve"> Conducting Multilevel </w:t>
      </w:r>
      <w:r w:rsidRPr="004676B3">
        <w:rPr>
          <w:bCs/>
          <w:color w:val="000000"/>
        </w:rPr>
        <w:t xml:space="preserve">Research in Information Systems: Concepts, Strategies and Pitfalls. </w:t>
      </w:r>
      <w:r w:rsidRPr="00B60E2D">
        <w:rPr>
          <w:bCs/>
          <w:i/>
          <w:color w:val="000000"/>
        </w:rPr>
        <w:t>Journal of the Association for Information Systems</w:t>
      </w:r>
      <w:r>
        <w:rPr>
          <w:bCs/>
          <w:color w:val="000000"/>
        </w:rPr>
        <w:t xml:space="preserve">, </w:t>
      </w:r>
      <w:r>
        <w:rPr>
          <w:bCs/>
          <w:i/>
          <w:color w:val="000000"/>
        </w:rPr>
        <w:t>15</w:t>
      </w:r>
      <w:r>
        <w:rPr>
          <w:bCs/>
          <w:color w:val="000000"/>
        </w:rPr>
        <w:t>(9), 614-650</w:t>
      </w:r>
      <w:r>
        <w:rPr>
          <w:color w:val="000000"/>
        </w:rPr>
        <w:t xml:space="preserve">. </w:t>
      </w:r>
    </w:p>
    <w:p w14:paraId="7433EB93" w14:textId="77777777" w:rsidR="003B72C2" w:rsidRPr="00AA6F47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014B46">
        <w:rPr>
          <w:color w:val="000000"/>
        </w:rPr>
        <w:t xml:space="preserve">Waymire, T., and </w:t>
      </w:r>
      <w:r w:rsidRPr="00014B46">
        <w:rPr>
          <w:b/>
          <w:color w:val="000000"/>
        </w:rPr>
        <w:t>Cefaratti, M.</w:t>
      </w:r>
      <w:r w:rsidRPr="00014B46">
        <w:rPr>
          <w:color w:val="000000"/>
        </w:rPr>
        <w:t xml:space="preserve"> </w:t>
      </w:r>
      <w:r>
        <w:rPr>
          <w:color w:val="000000"/>
        </w:rPr>
        <w:t xml:space="preserve">(2014). </w:t>
      </w:r>
      <w:r w:rsidRPr="00014B46">
        <w:rPr>
          <w:color w:val="000000"/>
        </w:rPr>
        <w:t xml:space="preserve">Underwriting of Municipal Bonds in School Districts: An </w:t>
      </w:r>
      <w:smartTag w:uri="urn:schemas-microsoft-com:office:smarttags" w:element="place">
        <w:r w:rsidRPr="00014B46">
          <w:rPr>
            <w:color w:val="000000"/>
          </w:rPr>
          <w:t>Opportunity</w:t>
        </w:r>
      </w:smartTag>
      <w:r w:rsidRPr="00014B46">
        <w:rPr>
          <w:color w:val="000000"/>
        </w:rPr>
        <w:t xml:space="preserve"> for Administration and Government Auditors to Emphasize Operating Performance. </w:t>
      </w:r>
      <w:r w:rsidRPr="00014B46">
        <w:rPr>
          <w:i/>
          <w:color w:val="000000"/>
        </w:rPr>
        <w:t>Internal Auditing</w:t>
      </w:r>
      <w:r>
        <w:rPr>
          <w:color w:val="000000"/>
        </w:rPr>
        <w:t>,</w:t>
      </w:r>
      <w:r w:rsidRPr="00014B46">
        <w:rPr>
          <w:color w:val="000000"/>
        </w:rPr>
        <w:t xml:space="preserve"> </w:t>
      </w:r>
      <w:r w:rsidRPr="00014B46">
        <w:rPr>
          <w:i/>
        </w:rPr>
        <w:t>2</w:t>
      </w:r>
      <w:r>
        <w:rPr>
          <w:i/>
        </w:rPr>
        <w:t>9</w:t>
      </w:r>
      <w:r>
        <w:t>(4), 27-37.</w:t>
      </w:r>
    </w:p>
    <w:p w14:paraId="06E159B9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 w:rsidRPr="004676B3">
        <w:rPr>
          <w:color w:val="000000"/>
        </w:rPr>
        <w:t>,</w:t>
      </w:r>
      <w:r w:rsidRPr="00CB2921">
        <w:rPr>
          <w:b/>
          <w:color w:val="000000"/>
        </w:rPr>
        <w:t xml:space="preserve"> </w:t>
      </w:r>
      <w:r>
        <w:rPr>
          <w:color w:val="000000"/>
        </w:rPr>
        <w:t xml:space="preserve">and Paterakis, N. (2014). </w:t>
      </w:r>
      <w:hyperlink r:id="rId13" w:history="1">
        <w:r w:rsidRPr="009342B9">
          <w:rPr>
            <w:rStyle w:val="Hyperlink"/>
          </w:rPr>
          <w:t>Asking Better Questions: Tips for New Associates</w:t>
        </w:r>
      </w:hyperlink>
      <w:r>
        <w:rPr>
          <w:color w:val="000000"/>
        </w:rPr>
        <w:t xml:space="preserve">. </w:t>
      </w:r>
      <w:r>
        <w:rPr>
          <w:i/>
          <w:color w:val="000000"/>
        </w:rPr>
        <w:t>The</w:t>
      </w:r>
      <w:r>
        <w:rPr>
          <w:color w:val="000000"/>
        </w:rPr>
        <w:t xml:space="preserve"> </w:t>
      </w:r>
      <w:r w:rsidRPr="008853D0">
        <w:rPr>
          <w:i/>
          <w:color w:val="000000"/>
        </w:rPr>
        <w:t>AICPA's CPA Insider</w:t>
      </w:r>
      <w:r>
        <w:rPr>
          <w:color w:val="000000"/>
        </w:rPr>
        <w:t xml:space="preserve"> (peer-reviewed). </w:t>
      </w:r>
    </w:p>
    <w:p w14:paraId="0E3BB04E" w14:textId="77777777" w:rsidR="003B72C2" w:rsidRPr="008853D0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Paterakis, N., and </w:t>
      </w:r>
      <w:r>
        <w:rPr>
          <w:b/>
          <w:color w:val="000000"/>
        </w:rPr>
        <w:t xml:space="preserve">Cefaratti, M. </w:t>
      </w:r>
      <w:r w:rsidRPr="00937D0D">
        <w:rPr>
          <w:color w:val="000000"/>
        </w:rPr>
        <w:t>(2014).</w:t>
      </w:r>
      <w:r>
        <w:rPr>
          <w:color w:val="000000"/>
        </w:rPr>
        <w:t xml:space="preserve"> Strengthening Audit Committee Communication: Internal Audit and External Audit Guidance. </w:t>
      </w:r>
      <w:r w:rsidRPr="001F4637">
        <w:rPr>
          <w:i/>
          <w:color w:val="000000"/>
        </w:rPr>
        <w:t>Internal Auditing</w:t>
      </w:r>
      <w:r w:rsidRPr="001F4637">
        <w:rPr>
          <w:color w:val="000000"/>
        </w:rPr>
        <w:t xml:space="preserve"> March/April 2014 issue.</w:t>
      </w:r>
      <w:r>
        <w:rPr>
          <w:color w:val="000000"/>
        </w:rPr>
        <w:t xml:space="preserve"> </w:t>
      </w:r>
    </w:p>
    <w:p w14:paraId="22E74640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color w:val="000000"/>
        </w:rPr>
        <w:t xml:space="preserve">, and </w:t>
      </w:r>
      <w:proofErr w:type="spellStart"/>
      <w:r>
        <w:rPr>
          <w:color w:val="000000"/>
        </w:rPr>
        <w:t>Barkhi</w:t>
      </w:r>
      <w:proofErr w:type="spellEnd"/>
      <w:r>
        <w:rPr>
          <w:color w:val="000000"/>
        </w:rPr>
        <w:t xml:space="preserve">, R. (2013). Communication Mode, Deception, and Familiarity: Considerations for Internal Auditors. </w:t>
      </w:r>
      <w:r>
        <w:rPr>
          <w:i/>
          <w:color w:val="000000"/>
        </w:rPr>
        <w:t>Internal Auditing,</w:t>
      </w:r>
      <w:r>
        <w:rPr>
          <w:color w:val="000000"/>
        </w:rPr>
        <w:t xml:space="preserve"> </w:t>
      </w:r>
      <w:r w:rsidRPr="001D39ED">
        <w:rPr>
          <w:i/>
        </w:rPr>
        <w:t>2</w:t>
      </w:r>
      <w:r>
        <w:rPr>
          <w:i/>
        </w:rPr>
        <w:t>8</w:t>
      </w:r>
      <w:r>
        <w:t xml:space="preserve">(5), 14-18. </w:t>
      </w:r>
    </w:p>
    <w:p w14:paraId="1D7EDBA5" w14:textId="77777777" w:rsidR="003B72C2" w:rsidRPr="00B3004E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26644D">
        <w:rPr>
          <w:b/>
          <w:color w:val="000000"/>
        </w:rPr>
        <w:t>Cefaratti, M.</w:t>
      </w:r>
      <w:r w:rsidRPr="00F71BB7">
        <w:rPr>
          <w:color w:val="000000"/>
        </w:rPr>
        <w:t>,</w:t>
      </w:r>
      <w:r>
        <w:rPr>
          <w:color w:val="000000"/>
        </w:rPr>
        <w:t xml:space="preserve"> Dorminey, J., Lin, H., and Reed, T</w:t>
      </w:r>
      <w:r w:rsidRPr="0026644D">
        <w:rPr>
          <w:color w:val="000000"/>
        </w:rPr>
        <w:t>.</w:t>
      </w:r>
      <w:r>
        <w:rPr>
          <w:color w:val="000000"/>
        </w:rPr>
        <w:t xml:space="preserve"> (2013).</w:t>
      </w:r>
      <w:r w:rsidRPr="00D4010D">
        <w:rPr>
          <w:b/>
          <w:color w:val="000000"/>
        </w:rPr>
        <w:t xml:space="preserve"> </w:t>
      </w:r>
      <w:r w:rsidRPr="00D4010D">
        <w:rPr>
          <w:color w:val="000000"/>
        </w:rPr>
        <w:t xml:space="preserve">The </w:t>
      </w:r>
      <w:r>
        <w:rPr>
          <w:color w:val="000000"/>
        </w:rPr>
        <w:t>E</w:t>
      </w:r>
      <w:r w:rsidRPr="00D4010D">
        <w:rPr>
          <w:color w:val="000000"/>
        </w:rPr>
        <w:t>ffect</w:t>
      </w:r>
      <w:r>
        <w:rPr>
          <w:color w:val="000000"/>
        </w:rPr>
        <w:t xml:space="preserve">s of Litigation Risk on Conservatism: A Comparative Study of </w:t>
      </w:r>
      <w:proofErr w:type="spellStart"/>
      <w:r>
        <w:rPr>
          <w:color w:val="000000"/>
        </w:rPr>
        <w:t>PSLRA</w:t>
      </w:r>
      <w:proofErr w:type="spellEnd"/>
      <w:r>
        <w:rPr>
          <w:color w:val="000000"/>
        </w:rPr>
        <w:t xml:space="preserve"> and SOX. </w:t>
      </w:r>
      <w:r>
        <w:rPr>
          <w:i/>
          <w:color w:val="000000"/>
        </w:rPr>
        <w:t>Advances in</w:t>
      </w:r>
      <w:r w:rsidRPr="00BD5409">
        <w:rPr>
          <w:i/>
          <w:color w:val="000000"/>
        </w:rPr>
        <w:t xml:space="preserve"> </w:t>
      </w:r>
      <w:r>
        <w:rPr>
          <w:i/>
          <w:color w:val="000000"/>
        </w:rPr>
        <w:t xml:space="preserve">Public Interest </w:t>
      </w:r>
      <w:r w:rsidRPr="00BD5409">
        <w:rPr>
          <w:i/>
          <w:color w:val="000000"/>
        </w:rPr>
        <w:t>Accounting</w:t>
      </w:r>
      <w:r>
        <w:rPr>
          <w:color w:val="000000"/>
        </w:rPr>
        <w:t xml:space="preserve">, </w:t>
      </w:r>
      <w:r w:rsidRPr="00B3004E">
        <w:rPr>
          <w:i/>
          <w:color w:val="000000"/>
        </w:rPr>
        <w:t>16</w:t>
      </w:r>
      <w:r w:rsidRPr="00B3004E">
        <w:rPr>
          <w:color w:val="000000"/>
        </w:rPr>
        <w:t>,</w:t>
      </w:r>
      <w:r>
        <w:rPr>
          <w:color w:val="000000"/>
        </w:rPr>
        <w:t xml:space="preserve"> 65-89.  </w:t>
      </w:r>
    </w:p>
    <w:p w14:paraId="26BD0CFA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446750">
        <w:rPr>
          <w:b/>
          <w:color w:val="000000"/>
        </w:rPr>
        <w:t>Cefaratti, M.</w:t>
      </w:r>
      <w:r w:rsidRPr="00446750">
        <w:rPr>
          <w:color w:val="000000"/>
        </w:rPr>
        <w:t xml:space="preserve">, and </w:t>
      </w:r>
      <w:proofErr w:type="spellStart"/>
      <w:r w:rsidRPr="00446750">
        <w:rPr>
          <w:color w:val="000000"/>
        </w:rPr>
        <w:t>Barkhi</w:t>
      </w:r>
      <w:proofErr w:type="spellEnd"/>
      <w:r w:rsidRPr="00446750">
        <w:rPr>
          <w:color w:val="000000"/>
        </w:rPr>
        <w:t>, R</w:t>
      </w:r>
      <w:r>
        <w:rPr>
          <w:color w:val="000000"/>
        </w:rPr>
        <w:t>. (2013</w:t>
      </w:r>
      <w:r w:rsidRPr="00446750">
        <w:rPr>
          <w:color w:val="000000"/>
        </w:rPr>
        <w:t>). The Effects of Communication Media and Familiarity on Auditors’ Confidence in Their Ability to Detect Deception.</w:t>
      </w:r>
      <w:r>
        <w:rPr>
          <w:color w:val="000000"/>
        </w:rPr>
        <w:t xml:space="preserve"> </w:t>
      </w:r>
      <w:r>
        <w:rPr>
          <w:i/>
          <w:color w:val="000000"/>
        </w:rPr>
        <w:t>Journal of Forensic &amp; Investigative Accounting</w:t>
      </w:r>
      <w:r>
        <w:rPr>
          <w:color w:val="000000"/>
        </w:rPr>
        <w:t xml:space="preserve">, </w:t>
      </w:r>
      <w:r>
        <w:rPr>
          <w:i/>
          <w:color w:val="000000"/>
        </w:rPr>
        <w:t>5</w:t>
      </w:r>
      <w:r>
        <w:rPr>
          <w:color w:val="000000"/>
        </w:rPr>
        <w:t xml:space="preserve">(2). </w:t>
      </w:r>
    </w:p>
    <w:p w14:paraId="3DA7A9F6" w14:textId="77777777" w:rsidR="003B72C2" w:rsidRPr="0092641C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 w:rsidRPr="0026644D">
        <w:rPr>
          <w:b/>
          <w:color w:val="000000"/>
        </w:rPr>
        <w:t>Cefaratti, M.</w:t>
      </w:r>
      <w:r w:rsidRPr="00F71BB7">
        <w:rPr>
          <w:color w:val="000000"/>
        </w:rPr>
        <w:t>,</w:t>
      </w:r>
      <w:r>
        <w:rPr>
          <w:color w:val="000000"/>
        </w:rPr>
        <w:t xml:space="preserve"> Lin, H., Dorminey, J., and Reed, T</w:t>
      </w:r>
      <w:r w:rsidRPr="0026644D">
        <w:rPr>
          <w:color w:val="000000"/>
        </w:rPr>
        <w:t>.</w:t>
      </w:r>
      <w:r>
        <w:rPr>
          <w:color w:val="000000"/>
        </w:rPr>
        <w:t xml:space="preserve"> (2013).</w:t>
      </w:r>
      <w:r w:rsidRPr="00D4010D">
        <w:rPr>
          <w:b/>
          <w:color w:val="000000"/>
        </w:rPr>
        <w:t xml:space="preserve"> </w:t>
      </w:r>
      <w:r>
        <w:rPr>
          <w:color w:val="000000"/>
        </w:rPr>
        <w:t>Sarbanes-Oxley and Conservatism in Financial Reporting: Implications for Internal Auditors.</w:t>
      </w:r>
      <w:r w:rsidRPr="00446750">
        <w:t xml:space="preserve"> </w:t>
      </w:r>
      <w:r w:rsidRPr="00446750">
        <w:rPr>
          <w:i/>
        </w:rPr>
        <w:t>Internal Auditing</w:t>
      </w:r>
      <w:r>
        <w:t xml:space="preserve">, </w:t>
      </w:r>
      <w:r>
        <w:rPr>
          <w:i/>
        </w:rPr>
        <w:t>28</w:t>
      </w:r>
      <w:r>
        <w:t>(1), 13-18.</w:t>
      </w:r>
    </w:p>
    <w:p w14:paraId="643025B8" w14:textId="77777777" w:rsidR="003B72C2" w:rsidRPr="001F1FE3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 w:rsidRPr="00446750">
        <w:t xml:space="preserve">Lin, H., </w:t>
      </w:r>
      <w:r w:rsidRPr="00446750">
        <w:rPr>
          <w:b/>
        </w:rPr>
        <w:t>Cefaratti, M.</w:t>
      </w:r>
      <w:r w:rsidRPr="00446750">
        <w:t>, and Wallace, L.</w:t>
      </w:r>
      <w:r>
        <w:rPr>
          <w:color w:val="000000"/>
        </w:rPr>
        <w:t xml:space="preserve"> (2012</w:t>
      </w:r>
      <w:r w:rsidRPr="00446750">
        <w:rPr>
          <w:color w:val="000000"/>
        </w:rPr>
        <w:t>).</w:t>
      </w:r>
      <w:r w:rsidRPr="00446750">
        <w:t xml:space="preserve"> </w:t>
      </w:r>
      <w:smartTag w:uri="urn:schemas-microsoft-com:office:smarttags" w:element="City">
        <w:smartTag w:uri="urn:schemas-microsoft-com:office:smarttags" w:element="place">
          <w:r w:rsidRPr="00446750">
            <w:t>Enterprise</w:t>
          </w:r>
        </w:smartTag>
      </w:smartTag>
      <w:r>
        <w:t xml:space="preserve"> Risk</w:t>
      </w:r>
      <w:r w:rsidRPr="00446750">
        <w:t xml:space="preserve"> Management, COBIT, and ISO 27002: A Conceptual Analy</w:t>
      </w:r>
      <w:r>
        <w:t xml:space="preserve">sis of Control </w:t>
      </w:r>
      <w:r w:rsidRPr="001D39ED">
        <w:t xml:space="preserve">Frameworks. </w:t>
      </w:r>
      <w:r w:rsidRPr="001D39ED">
        <w:rPr>
          <w:i/>
        </w:rPr>
        <w:t>Internal Auditing</w:t>
      </w:r>
      <w:r w:rsidRPr="001D39ED">
        <w:t xml:space="preserve">, </w:t>
      </w:r>
      <w:r w:rsidRPr="001D39ED">
        <w:rPr>
          <w:i/>
        </w:rPr>
        <w:t>27</w:t>
      </w:r>
      <w:r>
        <w:t>(2), 3-12</w:t>
      </w:r>
      <w:r>
        <w:rPr>
          <w:color w:val="000000"/>
        </w:rPr>
        <w:t xml:space="preserve">. </w:t>
      </w:r>
    </w:p>
    <w:p w14:paraId="2623FE81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bookmarkStart w:id="3" w:name="_Hlk3990265"/>
      <w:r w:rsidRPr="00063F27">
        <w:t xml:space="preserve">Wallace, L., Lin, H., </w:t>
      </w:r>
      <w:r>
        <w:t>and</w:t>
      </w:r>
      <w:r w:rsidRPr="00323F31">
        <w:rPr>
          <w:b/>
        </w:rPr>
        <w:t xml:space="preserve"> Cefaratti, M.</w:t>
      </w:r>
      <w:r w:rsidRPr="00767C1E">
        <w:rPr>
          <w:color w:val="000000"/>
        </w:rPr>
        <w:t xml:space="preserve"> </w:t>
      </w:r>
      <w:r>
        <w:rPr>
          <w:color w:val="000000"/>
        </w:rPr>
        <w:t>(2011</w:t>
      </w:r>
      <w:r w:rsidRPr="000A015B">
        <w:rPr>
          <w:color w:val="000000"/>
        </w:rPr>
        <w:t>)</w:t>
      </w:r>
      <w:r>
        <w:rPr>
          <w:color w:val="000000"/>
        </w:rPr>
        <w:t xml:space="preserve">. </w:t>
      </w:r>
      <w:r w:rsidRPr="00E23997">
        <w:t>Information Security and Sarbanes-Oxley Compliance: An Exploratory Study.</w:t>
      </w:r>
      <w:r>
        <w:t xml:space="preserve"> </w:t>
      </w:r>
      <w:r>
        <w:rPr>
          <w:i/>
        </w:rPr>
        <w:t>Journal of Information Systems</w:t>
      </w:r>
      <w:r>
        <w:t xml:space="preserve">, </w:t>
      </w:r>
      <w:r>
        <w:rPr>
          <w:i/>
        </w:rPr>
        <w:t>25</w:t>
      </w:r>
      <w:r>
        <w:t xml:space="preserve">(1), 185-211. </w:t>
      </w:r>
    </w:p>
    <w:bookmarkEnd w:id="3"/>
    <w:p w14:paraId="4DE75B9A" w14:textId="77777777" w:rsidR="003B72C2" w:rsidRPr="00AE5E05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>
        <w:rPr>
          <w:b/>
        </w:rPr>
        <w:t>Cefaratti, M.</w:t>
      </w:r>
      <w:r>
        <w:t xml:space="preserve">, Lin, H., and Wallace, L. (2011). The Information Security Control Environment. </w:t>
      </w:r>
      <w:r>
        <w:rPr>
          <w:i/>
        </w:rPr>
        <w:t>Internal Auditor</w:t>
      </w:r>
      <w:r>
        <w:t xml:space="preserve">, </w:t>
      </w:r>
      <w:r>
        <w:rPr>
          <w:i/>
        </w:rPr>
        <w:t>68</w:t>
      </w:r>
      <w:r>
        <w:t xml:space="preserve">(2), 55-59. </w:t>
      </w:r>
    </w:p>
    <w:p w14:paraId="3FB1FA63" w14:textId="77777777" w:rsidR="003B72C2" w:rsidRPr="00836745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rFonts w:eastAsia="Times New Roman"/>
          <w:i/>
          <w:iCs/>
          <w:lang w:eastAsia="en-US"/>
        </w:rPr>
      </w:pPr>
      <w:r w:rsidRPr="00836745">
        <w:rPr>
          <w:rFonts w:eastAsia="Times New Roman"/>
          <w:bCs/>
          <w:lang w:eastAsia="en-US"/>
        </w:rPr>
        <w:t>Lin, H.</w:t>
      </w:r>
      <w:r w:rsidRPr="00836745">
        <w:rPr>
          <w:rFonts w:eastAsia="Times New Roman"/>
          <w:lang w:eastAsia="en-US"/>
        </w:rPr>
        <w:t xml:space="preserve">, </w:t>
      </w:r>
      <w:r w:rsidRPr="00836745">
        <w:rPr>
          <w:rFonts w:eastAsia="Times New Roman"/>
          <w:b/>
          <w:lang w:eastAsia="en-US"/>
        </w:rPr>
        <w:t>Cefaratti, M.</w:t>
      </w:r>
      <w:r>
        <w:rPr>
          <w:rFonts w:eastAsia="Times New Roman"/>
          <w:lang w:eastAsia="en-US"/>
        </w:rPr>
        <w:t xml:space="preserve">, and Wallace, L. (2011). </w:t>
      </w:r>
      <w:r w:rsidRPr="00836745">
        <w:rPr>
          <w:rFonts w:eastAsia="Times New Roman"/>
          <w:lang w:eastAsia="en-US"/>
        </w:rPr>
        <w:t>The Prevalence of Information Security Controls</w:t>
      </w:r>
      <w:r>
        <w:rPr>
          <w:rFonts w:eastAsia="Times New Roman"/>
          <w:lang w:eastAsia="en-US"/>
        </w:rPr>
        <w:t>: Perspectives from IT Auditors</w:t>
      </w:r>
      <w:r w:rsidRPr="00836745">
        <w:rPr>
          <w:rFonts w:eastAsia="Times New Roman"/>
          <w:lang w:eastAsia="en-US"/>
        </w:rPr>
        <w:t xml:space="preserve">. </w:t>
      </w:r>
      <w:r w:rsidRPr="00836745">
        <w:rPr>
          <w:rFonts w:eastAsia="Times New Roman"/>
          <w:i/>
          <w:iCs/>
          <w:lang w:eastAsia="en-US"/>
        </w:rPr>
        <w:t xml:space="preserve">The </w:t>
      </w:r>
      <w:proofErr w:type="spellStart"/>
      <w:r w:rsidRPr="00836745">
        <w:rPr>
          <w:rFonts w:eastAsia="Times New Roman"/>
          <w:i/>
          <w:iCs/>
          <w:lang w:eastAsia="en-US"/>
        </w:rPr>
        <w:t>ISACA</w:t>
      </w:r>
      <w:proofErr w:type="spellEnd"/>
      <w:r w:rsidRPr="00836745">
        <w:rPr>
          <w:rFonts w:eastAsia="Times New Roman"/>
          <w:i/>
          <w:iCs/>
          <w:lang w:eastAsia="en-US"/>
        </w:rPr>
        <w:t xml:space="preserve"> (Information Systems Audit and </w:t>
      </w:r>
      <w:r>
        <w:rPr>
          <w:rFonts w:eastAsia="Times New Roman"/>
          <w:i/>
          <w:iCs/>
          <w:lang w:eastAsia="en-US"/>
        </w:rPr>
        <w:t>Control Association) Journal (</w:t>
      </w:r>
      <w:proofErr w:type="spellStart"/>
      <w:r>
        <w:rPr>
          <w:rFonts w:eastAsia="Times New Roman"/>
          <w:i/>
          <w:iCs/>
          <w:lang w:eastAsia="en-US"/>
        </w:rPr>
        <w:t>JO</w:t>
      </w:r>
      <w:r w:rsidRPr="00836745">
        <w:rPr>
          <w:rFonts w:eastAsia="Times New Roman"/>
          <w:i/>
          <w:iCs/>
          <w:lang w:eastAsia="en-US"/>
        </w:rPr>
        <w:t>nline</w:t>
      </w:r>
      <w:proofErr w:type="spellEnd"/>
      <w:r w:rsidRPr="00836745">
        <w:rPr>
          <w:rFonts w:eastAsia="Times New Roman"/>
          <w:i/>
          <w:iCs/>
          <w:lang w:eastAsia="en-US"/>
        </w:rPr>
        <w:t>) Volume 2.</w:t>
      </w:r>
    </w:p>
    <w:p w14:paraId="7E5E2F2F" w14:textId="3B2DEBE8" w:rsidR="003B72C2" w:rsidRPr="003B72C2" w:rsidRDefault="003B72C2" w:rsidP="003B72C2">
      <w:pPr>
        <w:numPr>
          <w:ilvl w:val="0"/>
          <w:numId w:val="4"/>
        </w:numPr>
      </w:pPr>
      <w:r w:rsidRPr="005A2A95">
        <w:rPr>
          <w:b/>
        </w:rPr>
        <w:t>Cefaratti, M.</w:t>
      </w:r>
      <w:r>
        <w:t xml:space="preserve">, Horkey, C., </w:t>
      </w:r>
      <w:r w:rsidRPr="005A2A95">
        <w:t>Flora, B. H.,</w:t>
      </w:r>
      <w:r>
        <w:t xml:space="preserve"> Drezek, K., Ford, J., Lusk, D., and Burge, P. (2007). </w:t>
      </w:r>
      <w:smartTag w:uri="urn:schemas-microsoft-com:office:smarttags" w:element="place">
        <w:r>
          <w:t>Opportunity</w:t>
        </w:r>
      </w:smartTag>
      <w:r>
        <w:t xml:space="preserve"> Costs of Graduate Education: An Exploratory Study. </w:t>
      </w:r>
      <w:r w:rsidRPr="00973439">
        <w:rPr>
          <w:i/>
        </w:rPr>
        <w:t>The</w:t>
      </w:r>
      <w:r>
        <w:t xml:space="preserve"> </w:t>
      </w:r>
      <w:r w:rsidRPr="00714FB0">
        <w:rPr>
          <w:i/>
        </w:rPr>
        <w:t>Journal of Continuing</w:t>
      </w:r>
      <w:r>
        <w:rPr>
          <w:i/>
        </w:rPr>
        <w:t xml:space="preserve"> Higher</w:t>
      </w:r>
      <w:r w:rsidRPr="00714FB0">
        <w:rPr>
          <w:i/>
        </w:rPr>
        <w:t xml:space="preserve"> Education</w:t>
      </w:r>
      <w:r>
        <w:t xml:space="preserve">, </w:t>
      </w:r>
      <w:r>
        <w:rPr>
          <w:i/>
        </w:rPr>
        <w:t>55</w:t>
      </w:r>
      <w:r>
        <w:t>(3), 14-23.</w:t>
      </w:r>
    </w:p>
    <w:p w14:paraId="7E452D09" w14:textId="651D844D" w:rsidR="003B72C2" w:rsidRPr="003B72C2" w:rsidRDefault="003B72C2" w:rsidP="003B72C2">
      <w:pPr>
        <w:pStyle w:val="Heading2"/>
      </w:pPr>
      <w:r w:rsidRPr="003B72C2">
        <w:t>Working Papers</w:t>
      </w:r>
    </w:p>
    <w:p w14:paraId="579C3A28" w14:textId="1C31CF8C" w:rsidR="003B72C2" w:rsidRPr="003B72C2" w:rsidRDefault="003B72C2" w:rsidP="003B72C2">
      <w:pPr>
        <w:numPr>
          <w:ilvl w:val="0"/>
          <w:numId w:val="2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Lin, H</w:t>
      </w:r>
      <w:r w:rsidRPr="0097373D">
        <w:rPr>
          <w:color w:val="000000"/>
        </w:rPr>
        <w:t xml:space="preserve">., and </w:t>
      </w:r>
      <w:r w:rsidRPr="0097373D">
        <w:rPr>
          <w:b/>
          <w:bCs/>
          <w:color w:val="000000"/>
        </w:rPr>
        <w:t>Cefaratti, M.</w:t>
      </w:r>
      <w:r>
        <w:rPr>
          <w:b/>
          <w:bCs/>
          <w:i/>
          <w:iCs/>
          <w:color w:val="000000"/>
        </w:rPr>
        <w:t xml:space="preserve"> </w:t>
      </w:r>
      <w:bookmarkStart w:id="4" w:name="_Hlk110090387"/>
      <w:r>
        <w:rPr>
          <w:color w:val="323130"/>
          <w:shd w:val="clear" w:color="auto" w:fill="FFFFFF"/>
        </w:rPr>
        <w:t>The Impact of Loyalty and Trust on Online Student Engagement during COVID-19: Perceptions from Accounting Students</w:t>
      </w:r>
      <w:bookmarkEnd w:id="4"/>
      <w:r>
        <w:rPr>
          <w:color w:val="323130"/>
          <w:shd w:val="clear" w:color="auto" w:fill="FFFFFF"/>
        </w:rPr>
        <w:t>.</w:t>
      </w:r>
      <w:r>
        <w:rPr>
          <w:color w:val="000000"/>
        </w:rPr>
        <w:t xml:space="preserve"> Revising to resubmit at </w:t>
      </w:r>
      <w:r w:rsidRPr="0097373D">
        <w:rPr>
          <w:i/>
          <w:iCs/>
          <w:color w:val="323130"/>
          <w:shd w:val="clear" w:color="auto" w:fill="FFFFFF"/>
        </w:rPr>
        <w:t>The Accounting Educators' Journal</w:t>
      </w:r>
      <w:r>
        <w:rPr>
          <w:color w:val="000000"/>
        </w:rPr>
        <w:t xml:space="preserve">. </w:t>
      </w:r>
    </w:p>
    <w:p w14:paraId="1F6FE2CE" w14:textId="3AF66147" w:rsidR="003B72C2" w:rsidRPr="006839D1" w:rsidRDefault="003B72C2" w:rsidP="003B72C2">
      <w:pPr>
        <w:pStyle w:val="Heading2"/>
      </w:pPr>
      <w:r w:rsidRPr="000A015B">
        <w:t>R</w:t>
      </w:r>
      <w:r>
        <w:t>e</w:t>
      </w:r>
      <w:r w:rsidRPr="000A015B">
        <w:t>s</w:t>
      </w:r>
      <w:r>
        <w:t>earch in Progress</w:t>
      </w:r>
    </w:p>
    <w:p w14:paraId="225CBD3F" w14:textId="77777777" w:rsidR="003B72C2" w:rsidRPr="003022E3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bCs/>
          <w:color w:val="000000"/>
        </w:rPr>
        <w:t>, Durtschi, C., and Holderness, K.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Multilevel Research in Auditing and Forensic Accounting: Micro and Macro Level Constructs. Target outlet: </w:t>
      </w:r>
      <w:r>
        <w:rPr>
          <w:i/>
          <w:iCs/>
          <w:color w:val="000000"/>
        </w:rPr>
        <w:t xml:space="preserve">Journal of Forensic Accounting Research. </w:t>
      </w:r>
    </w:p>
    <w:p w14:paraId="5AD4ED81" w14:textId="77777777" w:rsidR="003B72C2" w:rsidRPr="003F0A0D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bCs/>
          <w:color w:val="000000"/>
        </w:rPr>
        <w:t xml:space="preserve">, Hux, C., and Smith, P. </w:t>
      </w:r>
      <w:r w:rsidRPr="00EE66AA">
        <w:t>Audit Procedures for Revenue Recognition and Consideration of Auditor Biases</w:t>
      </w:r>
      <w:r>
        <w:t xml:space="preserve">. Collected data during the Fall 2022 semester. Currently performing data analysis and preparing for submission. </w:t>
      </w:r>
    </w:p>
    <w:p w14:paraId="034F4D68" w14:textId="47E6CB9D" w:rsidR="003B72C2" w:rsidRPr="000A015B" w:rsidRDefault="003B72C2" w:rsidP="003B72C2">
      <w:pPr>
        <w:pStyle w:val="Heading2"/>
      </w:pPr>
      <w:r w:rsidRPr="000A015B">
        <w:lastRenderedPageBreak/>
        <w:t xml:space="preserve">Conference Proceedings and Presentations </w:t>
      </w:r>
    </w:p>
    <w:p w14:paraId="14594BED" w14:textId="77777777" w:rsidR="003B72C2" w:rsidRDefault="003B72C2" w:rsidP="003B72C2">
      <w:pPr>
        <w:numPr>
          <w:ilvl w:val="0"/>
          <w:numId w:val="4"/>
        </w:numPr>
        <w:rPr>
          <w:lang w:eastAsia="en-US"/>
        </w:rPr>
      </w:pPr>
      <w:r>
        <w:rPr>
          <w:b/>
          <w:bCs/>
          <w:lang w:eastAsia="en-US"/>
        </w:rPr>
        <w:t>Cefaratti, M.</w:t>
      </w:r>
      <w:r>
        <w:rPr>
          <w:lang w:eastAsia="en-US"/>
        </w:rPr>
        <w:t xml:space="preserve">, and Church, K. (2022). Plenary Session Speaker: Is Your Accounting Program Ready for a CPA Evolution? AAA Midwest Region Midyear Research Conference, St. Louis, MO. (September 30, 2022).  </w:t>
      </w:r>
    </w:p>
    <w:p w14:paraId="40C27EF8" w14:textId="77777777" w:rsidR="003B72C2" w:rsidRPr="00F12F5E" w:rsidRDefault="003B72C2" w:rsidP="003B72C2">
      <w:pPr>
        <w:numPr>
          <w:ilvl w:val="0"/>
          <w:numId w:val="4"/>
        </w:numPr>
        <w:rPr>
          <w:lang w:eastAsia="en-US"/>
        </w:rPr>
      </w:pPr>
      <w:r>
        <w:t xml:space="preserve">Smith, P. A. (Panelist), </w:t>
      </w:r>
      <w:r w:rsidRPr="00F12F5E">
        <w:rPr>
          <w:b/>
          <w:bCs/>
        </w:rPr>
        <w:t>Cefaratti, M.</w:t>
      </w:r>
      <w:r>
        <w:t xml:space="preserve"> (Panelist). (2020). Conference on Teaching and Learning, "Career Readiness—An Exploration of Aligning the Classroom Learning Experience with Preparing for the U.S. Uniform CPA Examination," AAA, Virtual. (August 11, 2020).</w:t>
      </w:r>
    </w:p>
    <w:p w14:paraId="008DBF99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1B2393">
        <w:rPr>
          <w:b/>
          <w:color w:val="000000"/>
        </w:rPr>
        <w:t>Cefaratti, M.</w:t>
      </w:r>
      <w:r>
        <w:rPr>
          <w:color w:val="000000"/>
        </w:rPr>
        <w:t xml:space="preserve"> (2019). Multilevel Constructs in Research and Consideration in Fraud Theory. Mid-Atlantic Research Conference, Naperville, IL, April 6, 2019. </w:t>
      </w:r>
    </w:p>
    <w:p w14:paraId="58FBF958" w14:textId="77777777" w:rsidR="003B72C2" w:rsidRPr="001B2393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b/>
          <w:i/>
          <w:color w:val="000000"/>
        </w:rPr>
        <w:t xml:space="preserve"> </w:t>
      </w:r>
      <w:r>
        <w:rPr>
          <w:color w:val="000000"/>
        </w:rPr>
        <w:t xml:space="preserve">(2019). Discussant – Auditor Substitution and the Transfer of Skepticism. American Accounting Association Forensic Accounting Mid-Year Research Conference, March 2, 2019. </w:t>
      </w:r>
    </w:p>
    <w:p w14:paraId="5599779D" w14:textId="77777777" w:rsidR="003B72C2" w:rsidRPr="003E54EC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3A3DD5">
        <w:rPr>
          <w:b/>
        </w:rPr>
        <w:t>Cefaratti, M.</w:t>
      </w:r>
      <w:r>
        <w:t xml:space="preserve"> (2016). Applying Structure-Mapping Theory to Support Analogies Used in Accounting: Examining Knowledge Transfer from Base to Target Domains. Midwest Regional Meeting - American Accounting Association, </w:t>
      </w:r>
      <w:smartTag w:uri="urn:schemas-microsoft-com:office:smarttags" w:element="place">
        <w:smartTag w:uri="urn:schemas-microsoft-com:office:smarttags" w:element="City">
          <w:r>
            <w:t>Chicago</w:t>
          </w:r>
        </w:smartTag>
        <w:r>
          <w:t xml:space="preserve">, </w:t>
        </w:r>
        <w:smartTag w:uri="urn:schemas-microsoft-com:office:smarttags" w:element="State">
          <w:r>
            <w:t>IL</w:t>
          </w:r>
        </w:smartTag>
      </w:smartTag>
      <w:r>
        <w:t xml:space="preserve">, October 21, 2016. </w:t>
      </w:r>
    </w:p>
    <w:p w14:paraId="7B8EB4BF" w14:textId="77777777" w:rsidR="003B72C2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Lee, C.C., Huang, H., Lin, J., and </w:t>
      </w:r>
      <w:r w:rsidRPr="002502E7">
        <w:rPr>
          <w:b/>
          <w:color w:val="000000"/>
        </w:rPr>
        <w:t>Cefaratti, M.</w:t>
      </w:r>
      <w:r>
        <w:rPr>
          <w:color w:val="000000"/>
        </w:rPr>
        <w:t xml:space="preserve"> Internal Control Material Weaknesses and Foreign Corrupt Practices Act Violations.</w:t>
      </w:r>
      <w:r w:rsidRPr="003A3DD5">
        <w:rPr>
          <w:color w:val="000000"/>
        </w:rPr>
        <w:t xml:space="preserve"> </w:t>
      </w:r>
      <w:r>
        <w:rPr>
          <w:color w:val="000000"/>
        </w:rPr>
        <w:t>Presented at 2015 Annual Meeting – American Accounting Association (Chicago, IL), 2015 Accounting Theory and Practice Conference (</w:t>
      </w:r>
      <w:smartTag w:uri="urn:schemas-microsoft-com:office:smarttags" w:element="City">
        <w:r>
          <w:rPr>
            <w:color w:val="000000"/>
          </w:rPr>
          <w:t>Tainan</w:t>
        </w:r>
      </w:smartTag>
      <w:r>
        <w:rPr>
          <w:color w:val="000000"/>
        </w:rPr>
        <w:t xml:space="preserve">, </w:t>
      </w:r>
      <w:smartTag w:uri="urn:schemas-microsoft-com:office:smarttags" w:element="country-region">
        <w:r>
          <w:rPr>
            <w:color w:val="000000"/>
          </w:rPr>
          <w:t>Taiwan</w:t>
        </w:r>
      </w:smartTag>
      <w:r>
        <w:rPr>
          <w:color w:val="000000"/>
        </w:rPr>
        <w:t>) and at 2015 AAA Forensic Accounting Section Mid-Year Meeting (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Denver</w:t>
          </w:r>
        </w:smartTag>
        <w:r>
          <w:rPr>
            <w:color w:val="000000"/>
          </w:rPr>
          <w:t xml:space="preserve">, </w:t>
        </w:r>
        <w:smartTag w:uri="urn:schemas-microsoft-com:office:smarttags" w:element="State">
          <w:r>
            <w:rPr>
              <w:color w:val="000000"/>
            </w:rPr>
            <w:t>CO</w:t>
          </w:r>
        </w:smartTag>
      </w:smartTag>
      <w:r>
        <w:rPr>
          <w:color w:val="000000"/>
        </w:rPr>
        <w:t xml:space="preserve">). </w:t>
      </w:r>
    </w:p>
    <w:p w14:paraId="2CB9071D" w14:textId="77777777" w:rsidR="003B72C2" w:rsidRPr="003A3DD5" w:rsidRDefault="003B72C2" w:rsidP="003B72C2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3A3DD5">
        <w:rPr>
          <w:b/>
        </w:rPr>
        <w:t>Cefaratti, M.</w:t>
      </w:r>
      <w:r>
        <w:t xml:space="preserve"> (2015). Using Humor and Analogies to Present Unfamiliar Concepts in Familiar Terms: A Little Levity in Learning! Annual Meeting - American Accounting Association, </w:t>
      </w:r>
      <w:smartTag w:uri="urn:schemas-microsoft-com:office:smarttags" w:element="place">
        <w:smartTag w:uri="urn:schemas-microsoft-com:office:smarttags" w:element="City">
          <w:r>
            <w:t>Chicago</w:t>
          </w:r>
        </w:smartTag>
        <w:r>
          <w:t xml:space="preserve">, </w:t>
        </w:r>
        <w:smartTag w:uri="urn:schemas-microsoft-com:office:smarttags" w:element="State">
          <w:r>
            <w:t>IL</w:t>
          </w:r>
        </w:smartTag>
      </w:smartTag>
      <w:r>
        <w:t xml:space="preserve">, August 10, 2015. </w:t>
      </w:r>
    </w:p>
    <w:p w14:paraId="5152A399" w14:textId="77777777" w:rsidR="003B72C2" w:rsidRPr="00DA188C" w:rsidRDefault="003B72C2" w:rsidP="003B72C2">
      <w:pPr>
        <w:numPr>
          <w:ilvl w:val="0"/>
          <w:numId w:val="2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Lee, C.C., and </w:t>
      </w:r>
      <w:r w:rsidRPr="00DA188C">
        <w:rPr>
          <w:b/>
          <w:color w:val="000000"/>
        </w:rPr>
        <w:t>Cefaratti, M.</w:t>
      </w:r>
      <w:r>
        <w:rPr>
          <w:color w:val="000000"/>
        </w:rPr>
        <w:t xml:space="preserve"> (2014). The Benefit of a Forensic Accounting Course on Creativity. Mid-Year Research Conference, Forensic and Investigative Accounting Section, 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San Antonio</w:t>
          </w:r>
        </w:smartTag>
        <w:r>
          <w:rPr>
            <w:color w:val="000000"/>
          </w:rPr>
          <w:t xml:space="preserve">, </w:t>
        </w:r>
        <w:smartTag w:uri="urn:schemas-microsoft-com:office:smarttags" w:element="State">
          <w:r>
            <w:rPr>
              <w:color w:val="000000"/>
            </w:rPr>
            <w:t>TX</w:t>
          </w:r>
        </w:smartTag>
      </w:smartTag>
      <w:r>
        <w:rPr>
          <w:color w:val="000000"/>
        </w:rPr>
        <w:t xml:space="preserve">. </w:t>
      </w:r>
    </w:p>
    <w:p w14:paraId="6A5B0A08" w14:textId="77777777" w:rsidR="003B72C2" w:rsidRDefault="003B72C2" w:rsidP="003B72C2">
      <w:pPr>
        <w:numPr>
          <w:ilvl w:val="0"/>
          <w:numId w:val="2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 w:rsidRPr="004676B3">
        <w:rPr>
          <w:color w:val="000000"/>
        </w:rPr>
        <w:t>,</w:t>
      </w:r>
      <w:r w:rsidRPr="00CB2921">
        <w:rPr>
          <w:b/>
          <w:color w:val="000000"/>
        </w:rPr>
        <w:t xml:space="preserve"> </w:t>
      </w:r>
      <w:r>
        <w:rPr>
          <w:color w:val="000000"/>
        </w:rPr>
        <w:t xml:space="preserve">and Bhattacharjee, S. (2013). </w:t>
      </w:r>
      <w:r w:rsidRPr="00B07CDA">
        <w:rPr>
          <w:color w:val="000000"/>
        </w:rPr>
        <w:t xml:space="preserve">Assessing </w:t>
      </w:r>
      <w:r>
        <w:rPr>
          <w:color w:val="000000"/>
        </w:rPr>
        <w:t>F</w:t>
      </w:r>
      <w:r w:rsidRPr="00B07CDA">
        <w:rPr>
          <w:color w:val="000000"/>
        </w:rPr>
        <w:t xml:space="preserve">raud </w:t>
      </w:r>
      <w:r>
        <w:rPr>
          <w:color w:val="000000"/>
        </w:rPr>
        <w:t>R</w:t>
      </w:r>
      <w:r w:rsidRPr="00B07CDA">
        <w:rPr>
          <w:color w:val="000000"/>
        </w:rPr>
        <w:t xml:space="preserve">isk, </w:t>
      </w:r>
      <w:r>
        <w:rPr>
          <w:color w:val="000000"/>
        </w:rPr>
        <w:t>D</w:t>
      </w:r>
      <w:r w:rsidRPr="00B07CDA">
        <w:rPr>
          <w:color w:val="000000"/>
        </w:rPr>
        <w:t xml:space="preserve">etecting </w:t>
      </w:r>
      <w:r>
        <w:rPr>
          <w:color w:val="000000"/>
        </w:rPr>
        <w:t>D</w:t>
      </w:r>
      <w:r w:rsidRPr="00B07CDA">
        <w:rPr>
          <w:color w:val="000000"/>
        </w:rPr>
        <w:t xml:space="preserve">eception, and </w:t>
      </w:r>
      <w:r>
        <w:rPr>
          <w:color w:val="000000"/>
        </w:rPr>
        <w:t>A</w:t>
      </w:r>
      <w:r w:rsidRPr="00B07CDA">
        <w:rPr>
          <w:color w:val="000000"/>
        </w:rPr>
        <w:t xml:space="preserve">ssessing </w:t>
      </w:r>
      <w:r>
        <w:rPr>
          <w:color w:val="000000"/>
        </w:rPr>
        <w:t>C</w:t>
      </w:r>
      <w:r w:rsidRPr="00B07CDA">
        <w:rPr>
          <w:color w:val="000000"/>
        </w:rPr>
        <w:t xml:space="preserve">redibility: Integrating </w:t>
      </w:r>
      <w:r>
        <w:rPr>
          <w:color w:val="000000"/>
        </w:rPr>
        <w:t>Audit Evidence from Multiple Sources with Judgments made after Client I</w:t>
      </w:r>
      <w:r w:rsidRPr="00B07CDA">
        <w:rPr>
          <w:color w:val="000000"/>
        </w:rPr>
        <w:t>nquiry</w:t>
      </w:r>
      <w:r>
        <w:rPr>
          <w:color w:val="000000"/>
        </w:rPr>
        <w:t xml:space="preserve">. Annual Meeting - American Accounting Association, 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Anaheim</w:t>
          </w:r>
        </w:smartTag>
        <w:r>
          <w:rPr>
            <w:color w:val="000000"/>
          </w:rPr>
          <w:t xml:space="preserve">, </w:t>
        </w:r>
        <w:smartTag w:uri="urn:schemas-microsoft-com:office:smarttags" w:element="State">
          <w:r>
            <w:rPr>
              <w:color w:val="000000"/>
            </w:rPr>
            <w:t>CA</w:t>
          </w:r>
        </w:smartTag>
      </w:smartTag>
      <w:r>
        <w:rPr>
          <w:color w:val="000000"/>
        </w:rPr>
        <w:t>.</w:t>
      </w:r>
    </w:p>
    <w:p w14:paraId="419CD2DC" w14:textId="77777777" w:rsidR="003B72C2" w:rsidRDefault="003B72C2" w:rsidP="003B72C2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color w:val="000000"/>
        </w:rPr>
        <w:t xml:space="preserve">, and Lin, H. (2013). Exploring </w:t>
      </w:r>
      <w:smartTag w:uri="urn:schemas-microsoft-com:office:smarttags" w:element="place">
        <w:smartTag w:uri="urn:schemas-microsoft-com:office:smarttags" w:element="PlaceName">
          <w:r>
            <w:rPr>
              <w:color w:val="000000"/>
            </w:rPr>
            <w:t>Data</w:t>
          </w:r>
        </w:smartTag>
        <w:r>
          <w:rPr>
            <w:color w:val="000000"/>
          </w:rPr>
          <w:t xml:space="preserve"> </w:t>
        </w:r>
        <w:smartTag w:uri="urn:schemas-microsoft-com:office:smarttags" w:element="PlaceType">
          <w:r>
            <w:rPr>
              <w:color w:val="000000"/>
            </w:rPr>
            <w:t>Center</w:t>
          </w:r>
        </w:smartTag>
      </w:smartTag>
      <w:r>
        <w:rPr>
          <w:color w:val="000000"/>
        </w:rPr>
        <w:t xml:space="preserve"> Migration: Perceptions from the Field. Annual Meeting - American Accounting Association, 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Anaheim</w:t>
          </w:r>
        </w:smartTag>
        <w:r>
          <w:rPr>
            <w:color w:val="000000"/>
          </w:rPr>
          <w:t xml:space="preserve">, </w:t>
        </w:r>
        <w:smartTag w:uri="urn:schemas-microsoft-com:office:smarttags" w:element="State">
          <w:r>
            <w:rPr>
              <w:color w:val="000000"/>
            </w:rPr>
            <w:t>CA</w:t>
          </w:r>
        </w:smartTag>
      </w:smartTag>
      <w:r>
        <w:rPr>
          <w:color w:val="000000"/>
        </w:rPr>
        <w:t xml:space="preserve">. </w:t>
      </w:r>
    </w:p>
    <w:p w14:paraId="385228B9" w14:textId="77777777" w:rsidR="003B72C2" w:rsidRPr="008015B4" w:rsidRDefault="003B72C2" w:rsidP="003B72C2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>
        <w:rPr>
          <w:color w:val="000000"/>
        </w:rPr>
        <w:t xml:space="preserve">, West, T., and Heinke, D. (2013). Audit Service Proposal: Jurassic Accounting and Stellar Steel. </w:t>
      </w:r>
      <w:r>
        <w:t xml:space="preserve">Annual Conference on Teaching and Learning in Accounting - American Accounting Association, </w:t>
      </w:r>
      <w:smartTag w:uri="urn:schemas-microsoft-com:office:smarttags" w:element="place">
        <w:smartTag w:uri="urn:schemas-microsoft-com:office:smarttags" w:element="City">
          <w:r>
            <w:t>Anaheim</w:t>
          </w:r>
        </w:smartTag>
        <w:r>
          <w:t xml:space="preserve">, </w:t>
        </w:r>
        <w:smartTag w:uri="urn:schemas-microsoft-com:office:smarttags" w:element="State">
          <w:r>
            <w:t>CA</w:t>
          </w:r>
        </w:smartTag>
      </w:smartTag>
      <w:r>
        <w:t xml:space="preserve">. </w:t>
      </w:r>
    </w:p>
    <w:p w14:paraId="42F12323" w14:textId="77777777" w:rsidR="003B72C2" w:rsidRPr="00242A9D" w:rsidRDefault="003B72C2" w:rsidP="003B72C2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 w:rsidRPr="00242A9D">
        <w:rPr>
          <w:b/>
          <w:color w:val="000000"/>
        </w:rPr>
        <w:t>Cefaratti, M.</w:t>
      </w:r>
      <w:r w:rsidRPr="00242A9D">
        <w:rPr>
          <w:color w:val="000000"/>
        </w:rPr>
        <w:t xml:space="preserve">, </w:t>
      </w:r>
      <w:r>
        <w:rPr>
          <w:color w:val="000000"/>
        </w:rPr>
        <w:t xml:space="preserve">Dorminey, J., Lin, H., and </w:t>
      </w:r>
      <w:r w:rsidRPr="00242A9D">
        <w:rPr>
          <w:color w:val="000000"/>
        </w:rPr>
        <w:t>Reed, T.</w:t>
      </w:r>
      <w:r w:rsidRPr="00265F37">
        <w:rPr>
          <w:color w:val="000000"/>
        </w:rPr>
        <w:t xml:space="preserve"> </w:t>
      </w:r>
      <w:r>
        <w:rPr>
          <w:color w:val="000000"/>
        </w:rPr>
        <w:t>(2010</w:t>
      </w:r>
      <w:r w:rsidRPr="00265F37">
        <w:rPr>
          <w:color w:val="000000"/>
        </w:rPr>
        <w:t>)</w:t>
      </w:r>
      <w:r>
        <w:rPr>
          <w:color w:val="000000"/>
        </w:rPr>
        <w:t>.</w:t>
      </w:r>
      <w:r w:rsidRPr="00265F37">
        <w:rPr>
          <w:color w:val="000000"/>
        </w:rPr>
        <w:t xml:space="preserve"> </w:t>
      </w:r>
      <w:r>
        <w:rPr>
          <w:color w:val="000000"/>
        </w:rPr>
        <w:t>The Effects of L</w:t>
      </w:r>
      <w:r w:rsidRPr="00242A9D">
        <w:rPr>
          <w:color w:val="000000"/>
        </w:rPr>
        <w:t xml:space="preserve">itigation </w:t>
      </w:r>
      <w:r>
        <w:rPr>
          <w:color w:val="000000"/>
        </w:rPr>
        <w:t>Risk on C</w:t>
      </w:r>
      <w:r w:rsidRPr="00242A9D">
        <w:rPr>
          <w:color w:val="000000"/>
        </w:rPr>
        <w:t>onservatism</w:t>
      </w:r>
      <w:r>
        <w:rPr>
          <w:color w:val="000000"/>
        </w:rPr>
        <w:t xml:space="preserve">: A Comparative Study of </w:t>
      </w:r>
      <w:proofErr w:type="spellStart"/>
      <w:r>
        <w:rPr>
          <w:color w:val="000000"/>
        </w:rPr>
        <w:t>PSLRA</w:t>
      </w:r>
      <w:proofErr w:type="spellEnd"/>
      <w:r>
        <w:rPr>
          <w:color w:val="000000"/>
        </w:rPr>
        <w:t xml:space="preserve"> and SOX</w:t>
      </w:r>
      <w:r w:rsidRPr="00242A9D">
        <w:rPr>
          <w:color w:val="000000"/>
        </w:rPr>
        <w:t xml:space="preserve">. </w:t>
      </w:r>
      <w:r>
        <w:rPr>
          <w:color w:val="000000"/>
        </w:rPr>
        <w:t>Midwest</w:t>
      </w:r>
      <w:r w:rsidRPr="00242A9D">
        <w:rPr>
          <w:color w:val="000000"/>
        </w:rPr>
        <w:t xml:space="preserve"> Regional Meeting - </w:t>
      </w:r>
      <w:r>
        <w:rPr>
          <w:color w:val="000000"/>
        </w:rPr>
        <w:t>American Accounting Association</w:t>
      </w:r>
      <w:r w:rsidRPr="00242A9D">
        <w:rPr>
          <w:color w:val="000000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Oak Brook</w:t>
          </w:r>
        </w:smartTag>
        <w:r>
          <w:rPr>
            <w:color w:val="000000"/>
          </w:rPr>
          <w:t xml:space="preserve">, </w:t>
        </w:r>
        <w:smartTag w:uri="urn:schemas-microsoft-com:office:smarttags" w:element="State">
          <w:r>
            <w:rPr>
              <w:color w:val="000000"/>
            </w:rPr>
            <w:t>IL</w:t>
          </w:r>
        </w:smartTag>
      </w:smartTag>
      <w:r w:rsidRPr="00242A9D">
        <w:rPr>
          <w:color w:val="000000"/>
        </w:rPr>
        <w:t xml:space="preserve">. </w:t>
      </w:r>
    </w:p>
    <w:p w14:paraId="37DDDF11" w14:textId="77777777" w:rsidR="003B72C2" w:rsidRPr="00265F37" w:rsidRDefault="003B72C2" w:rsidP="003B72C2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>
        <w:rPr>
          <w:b/>
          <w:color w:val="000000"/>
        </w:rPr>
        <w:t>Cefaratti, M.</w:t>
      </w:r>
      <w:r w:rsidRPr="00996B8E">
        <w:rPr>
          <w:color w:val="000000"/>
        </w:rPr>
        <w:t>,</w:t>
      </w:r>
      <w:r w:rsidRPr="00CB2921">
        <w:rPr>
          <w:b/>
          <w:color w:val="000000"/>
        </w:rPr>
        <w:t xml:space="preserve"> </w:t>
      </w:r>
      <w:r>
        <w:rPr>
          <w:color w:val="000000"/>
        </w:rPr>
        <w:t xml:space="preserve">and Bhattacharjee, S. (2008). </w:t>
      </w:r>
      <w:r>
        <w:t>The Influence of Analytical Procedures and Fraud Risk Assessment Results on Client Inquiry</w:t>
      </w:r>
      <w:r w:rsidRPr="00A21C24">
        <w:t>:</w:t>
      </w:r>
      <w:r>
        <w:rPr>
          <w:color w:val="000000"/>
        </w:rPr>
        <w:t xml:space="preserve"> </w:t>
      </w:r>
      <w:r w:rsidRPr="00A21C24">
        <w:t>A Descriptive Study</w:t>
      </w:r>
      <w:r>
        <w:rPr>
          <w:color w:val="000000"/>
        </w:rPr>
        <w:t xml:space="preserve">. </w:t>
      </w:r>
      <w:r w:rsidRPr="000A015B">
        <w:rPr>
          <w:iCs/>
          <w:color w:val="000000"/>
        </w:rPr>
        <w:t xml:space="preserve">Accounting Information Systems </w:t>
      </w:r>
      <w:smartTag w:uri="isiresearchsoft-com/cwyw" w:element="citation">
        <w:r w:rsidRPr="000A015B">
          <w:rPr>
            <w:iCs/>
            <w:color w:val="000000"/>
          </w:rPr>
          <w:t>(AIS)</w:t>
        </w:r>
      </w:smartTag>
      <w:r w:rsidRPr="000A015B">
        <w:rPr>
          <w:iCs/>
          <w:color w:val="000000"/>
        </w:rPr>
        <w:t xml:space="preserve"> Educators Conference, </w:t>
      </w:r>
      <w:r>
        <w:rPr>
          <w:iCs/>
          <w:color w:val="000000"/>
        </w:rPr>
        <w:t>Fort Collins</w:t>
      </w:r>
      <w:r w:rsidRPr="000A015B">
        <w:rPr>
          <w:iCs/>
          <w:color w:val="000000"/>
        </w:rPr>
        <w:t>, CO</w:t>
      </w:r>
      <w:r>
        <w:rPr>
          <w:iCs/>
          <w:color w:val="000000"/>
        </w:rPr>
        <w:t>.</w:t>
      </w:r>
      <w:r>
        <w:rPr>
          <w:color w:val="000000"/>
        </w:rPr>
        <w:t xml:space="preserve"> </w:t>
      </w:r>
      <w:r w:rsidRPr="000B3C6C">
        <w:rPr>
          <w:b/>
          <w:color w:val="000000"/>
        </w:rPr>
        <w:t>(Best Student Paper Award – Winner 2008)</w:t>
      </w:r>
    </w:p>
    <w:p w14:paraId="55C3517C" w14:textId="77777777" w:rsidR="003B72C2" w:rsidRPr="00242A9D" w:rsidRDefault="003B72C2" w:rsidP="003B72C2">
      <w:pPr>
        <w:numPr>
          <w:ilvl w:val="0"/>
          <w:numId w:val="1"/>
        </w:numPr>
        <w:autoSpaceDE w:val="0"/>
        <w:autoSpaceDN w:val="0"/>
        <w:adjustRightInd w:val="0"/>
        <w:rPr>
          <w:color w:val="000000"/>
        </w:rPr>
      </w:pPr>
      <w:r w:rsidRPr="00242A9D">
        <w:rPr>
          <w:b/>
          <w:color w:val="000000"/>
        </w:rPr>
        <w:lastRenderedPageBreak/>
        <w:t>Cefaratti, M.</w:t>
      </w:r>
      <w:r w:rsidRPr="00242A9D">
        <w:rPr>
          <w:color w:val="000000"/>
        </w:rPr>
        <w:t>, Reed, T., and Lin, H</w:t>
      </w:r>
      <w:r w:rsidRPr="00265F37">
        <w:rPr>
          <w:color w:val="000000"/>
        </w:rPr>
        <w:t>. (2008)</w:t>
      </w:r>
      <w:r>
        <w:rPr>
          <w:color w:val="000000"/>
        </w:rPr>
        <w:t>.</w:t>
      </w:r>
      <w:r w:rsidRPr="00265F37">
        <w:rPr>
          <w:color w:val="000000"/>
        </w:rPr>
        <w:t xml:space="preserve"> </w:t>
      </w:r>
      <w:r>
        <w:rPr>
          <w:color w:val="000000"/>
        </w:rPr>
        <w:t>The Effects of L</w:t>
      </w:r>
      <w:r w:rsidRPr="00242A9D">
        <w:rPr>
          <w:color w:val="000000"/>
        </w:rPr>
        <w:t xml:space="preserve">itigation </w:t>
      </w:r>
      <w:r>
        <w:rPr>
          <w:color w:val="000000"/>
        </w:rPr>
        <w:t>Risk on C</w:t>
      </w:r>
      <w:r w:rsidRPr="00242A9D">
        <w:rPr>
          <w:color w:val="000000"/>
        </w:rPr>
        <w:t>onservatism</w:t>
      </w:r>
      <w:r>
        <w:rPr>
          <w:color w:val="000000"/>
        </w:rPr>
        <w:t xml:space="preserve">: A Comparative Study of </w:t>
      </w:r>
      <w:proofErr w:type="spellStart"/>
      <w:r>
        <w:rPr>
          <w:color w:val="000000"/>
        </w:rPr>
        <w:t>PSLRA</w:t>
      </w:r>
      <w:proofErr w:type="spellEnd"/>
      <w:r>
        <w:rPr>
          <w:color w:val="000000"/>
        </w:rPr>
        <w:t xml:space="preserve"> and SOX</w:t>
      </w:r>
      <w:r w:rsidRPr="00242A9D">
        <w:rPr>
          <w:color w:val="000000"/>
        </w:rPr>
        <w:t xml:space="preserve">. Southeast Regional Meeting - </w:t>
      </w:r>
      <w:r>
        <w:rPr>
          <w:color w:val="000000"/>
        </w:rPr>
        <w:t>American Accounting Association</w:t>
      </w:r>
      <w:r w:rsidRPr="00242A9D">
        <w:rPr>
          <w:color w:val="000000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242A9D">
            <w:rPr>
              <w:color w:val="000000"/>
            </w:rPr>
            <w:t>Birmingham</w:t>
          </w:r>
        </w:smartTag>
        <w:r w:rsidRPr="00242A9D">
          <w:rPr>
            <w:color w:val="000000"/>
          </w:rPr>
          <w:t xml:space="preserve">, </w:t>
        </w:r>
        <w:smartTag w:uri="urn:schemas-microsoft-com:office:smarttags" w:element="State">
          <w:r w:rsidRPr="00242A9D">
            <w:rPr>
              <w:color w:val="000000"/>
            </w:rPr>
            <w:t>AL</w:t>
          </w:r>
        </w:smartTag>
      </w:smartTag>
      <w:r w:rsidRPr="00242A9D">
        <w:rPr>
          <w:color w:val="000000"/>
        </w:rPr>
        <w:t xml:space="preserve">. </w:t>
      </w:r>
    </w:p>
    <w:p w14:paraId="1C681359" w14:textId="485C0FE0" w:rsidR="003B72C2" w:rsidRPr="003B72C2" w:rsidRDefault="003B72C2" w:rsidP="003B72C2">
      <w:pPr>
        <w:numPr>
          <w:ilvl w:val="0"/>
          <w:numId w:val="1"/>
        </w:numPr>
        <w:autoSpaceDE w:val="0"/>
        <w:autoSpaceDN w:val="0"/>
        <w:adjustRightInd w:val="0"/>
        <w:rPr>
          <w:b/>
          <w:iCs/>
          <w:color w:val="000000"/>
        </w:rPr>
      </w:pPr>
      <w:r w:rsidRPr="004B306C">
        <w:rPr>
          <w:b/>
          <w:color w:val="000000"/>
        </w:rPr>
        <w:t>Cefaratti, M.</w:t>
      </w:r>
      <w:r w:rsidRPr="003320E8">
        <w:rPr>
          <w:color w:val="000000"/>
        </w:rPr>
        <w:t>,</w:t>
      </w:r>
      <w:r w:rsidRPr="000A015B">
        <w:rPr>
          <w:color w:val="000000"/>
        </w:rPr>
        <w:t xml:space="preserve"> </w:t>
      </w:r>
      <w:r>
        <w:rPr>
          <w:color w:val="000000"/>
        </w:rPr>
        <w:t xml:space="preserve">and </w:t>
      </w:r>
      <w:proofErr w:type="spellStart"/>
      <w:r>
        <w:rPr>
          <w:color w:val="000000"/>
        </w:rPr>
        <w:t>Barkhi</w:t>
      </w:r>
      <w:proofErr w:type="spellEnd"/>
      <w:r>
        <w:rPr>
          <w:color w:val="000000"/>
        </w:rPr>
        <w:t>, R. (2007</w:t>
      </w:r>
      <w:r w:rsidRPr="000A015B">
        <w:rPr>
          <w:color w:val="000000"/>
        </w:rPr>
        <w:t xml:space="preserve">). </w:t>
      </w:r>
      <w:r>
        <w:rPr>
          <w:iCs/>
          <w:color w:val="000000"/>
        </w:rPr>
        <w:t>The Effects of Communication Media and Familiarity on Auditors’ Ability to Detect Deception</w:t>
      </w:r>
      <w:r w:rsidRPr="000A015B">
        <w:rPr>
          <w:iCs/>
          <w:color w:val="000000"/>
        </w:rPr>
        <w:t xml:space="preserve">. Accounting Information Systems </w:t>
      </w:r>
      <w:smartTag w:uri="isiresearchsoft-com/cwyw" w:element="citation">
        <w:r w:rsidRPr="000A015B">
          <w:rPr>
            <w:iCs/>
            <w:color w:val="000000"/>
          </w:rPr>
          <w:t>(AIS)</w:t>
        </w:r>
      </w:smartTag>
      <w:r w:rsidRPr="000A015B">
        <w:rPr>
          <w:iCs/>
          <w:color w:val="000000"/>
        </w:rPr>
        <w:t xml:space="preserve"> Educators Conference, Estes Park, CO. </w:t>
      </w:r>
      <w:r w:rsidRPr="000A015B">
        <w:rPr>
          <w:b/>
          <w:iCs/>
          <w:color w:val="000000"/>
        </w:rPr>
        <w:t>(</w:t>
      </w:r>
      <w:r>
        <w:rPr>
          <w:b/>
          <w:iCs/>
          <w:color w:val="000000"/>
        </w:rPr>
        <w:t>Best Student Paper Award – Co-winner 2007</w:t>
      </w:r>
      <w:r w:rsidRPr="000A015B">
        <w:rPr>
          <w:b/>
          <w:iCs/>
          <w:color w:val="000000"/>
        </w:rPr>
        <w:t>)</w:t>
      </w:r>
    </w:p>
    <w:p w14:paraId="5FBB0902" w14:textId="2E7A3BB6" w:rsidR="003B72C2" w:rsidRDefault="003B72C2" w:rsidP="003B72C2">
      <w:pPr>
        <w:pStyle w:val="Heading2"/>
      </w:pPr>
      <w:r>
        <w:t>Non-r</w:t>
      </w:r>
      <w:r w:rsidRPr="00FC1B38">
        <w:t>efereed</w:t>
      </w:r>
      <w:r>
        <w:t xml:space="preserve"> Professional</w:t>
      </w:r>
      <w:r w:rsidRPr="000A015B">
        <w:t xml:space="preserve"> </w:t>
      </w:r>
      <w:r>
        <w:t>Activities</w:t>
      </w:r>
    </w:p>
    <w:p w14:paraId="25557D1A" w14:textId="77777777" w:rsidR="003B72C2" w:rsidRDefault="003B72C2" w:rsidP="003B72C2">
      <w:pPr>
        <w:numPr>
          <w:ilvl w:val="0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rPr>
          <w:b/>
        </w:rPr>
      </w:pPr>
      <w:r>
        <w:rPr>
          <w:b/>
        </w:rPr>
        <w:t xml:space="preserve">Cefaratti, M. </w:t>
      </w:r>
      <w:r>
        <w:t xml:space="preserve">(2021). Integrating CPA Materials </w:t>
      </w:r>
      <w:proofErr w:type="gramStart"/>
      <w:r>
        <w:t>in Light of</w:t>
      </w:r>
      <w:proofErr w:type="gramEnd"/>
      <w:r>
        <w:t xml:space="preserve"> the CPA Evolution: Opportunities at the Program and Course Levels. Invited presentation for Wiley Webinar Series, October 6, 2021, 80 attendees. </w:t>
      </w:r>
    </w:p>
    <w:p w14:paraId="5BAD0D16" w14:textId="77777777" w:rsidR="003B72C2" w:rsidRPr="003F02D8" w:rsidRDefault="003B72C2" w:rsidP="003B72C2">
      <w:pPr>
        <w:numPr>
          <w:ilvl w:val="0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rPr>
          <w:b/>
        </w:rPr>
      </w:pPr>
      <w:r>
        <w:rPr>
          <w:b/>
        </w:rPr>
        <w:t xml:space="preserve">Cefaratti, M. </w:t>
      </w:r>
      <w:r>
        <w:t xml:space="preserve">(2018). Emerging Issues in Accounting Education. Invited presentation to the Illinois CPA Society’s Audit and Assurance Services Committee. </w:t>
      </w:r>
    </w:p>
    <w:p w14:paraId="18DBD924" w14:textId="77777777" w:rsidR="003B72C2" w:rsidRPr="00AE5E05" w:rsidRDefault="003B72C2" w:rsidP="003B72C2">
      <w:pPr>
        <w:numPr>
          <w:ilvl w:val="0"/>
          <w:numId w:val="3"/>
        </w:numPr>
        <w:tabs>
          <w:tab w:val="clear" w:pos="360"/>
          <w:tab w:val="num" w:pos="0"/>
        </w:tabs>
        <w:autoSpaceDE w:val="0"/>
        <w:autoSpaceDN w:val="0"/>
        <w:adjustRightInd w:val="0"/>
        <w:rPr>
          <w:b/>
        </w:rPr>
      </w:pPr>
      <w:r w:rsidRPr="00E4389D">
        <w:t>Video based on</w:t>
      </w:r>
      <w:r>
        <w:rPr>
          <w:b/>
        </w:rPr>
        <w:t xml:space="preserve"> Cefaratti, M.</w:t>
      </w:r>
      <w:r>
        <w:t xml:space="preserve">, Lin, H., and Wallace, L. (2011). The Information Security Control Environment. </w:t>
      </w:r>
      <w:r>
        <w:rPr>
          <w:i/>
        </w:rPr>
        <w:t>Internal Auditor</w:t>
      </w:r>
      <w:r>
        <w:t xml:space="preserve">, </w:t>
      </w:r>
      <w:r>
        <w:rPr>
          <w:i/>
        </w:rPr>
        <w:t>68</w:t>
      </w:r>
      <w:r>
        <w:t xml:space="preserve">(2), 55-59. Posted to the </w:t>
      </w:r>
      <w:hyperlink r:id="rId14" w:history="1">
        <w:r w:rsidRPr="009342B9">
          <w:rPr>
            <w:rStyle w:val="Hyperlink"/>
          </w:rPr>
          <w:t>Institute of Internal Auditors' Video Library</w:t>
        </w:r>
      </w:hyperlink>
      <w:r>
        <w:t xml:space="preserve"> on Audit Channel TV with over 1650 views. </w:t>
      </w:r>
    </w:p>
    <w:p w14:paraId="5AFD536C" w14:textId="2A472DA0" w:rsidR="003B72C2" w:rsidRPr="003B72C2" w:rsidRDefault="003B72C2" w:rsidP="003B72C2">
      <w:pPr>
        <w:numPr>
          <w:ilvl w:val="0"/>
          <w:numId w:val="3"/>
        </w:numPr>
        <w:autoSpaceDE w:val="0"/>
        <w:autoSpaceDN w:val="0"/>
        <w:adjustRightInd w:val="0"/>
        <w:rPr>
          <w:color w:val="000000"/>
        </w:rPr>
      </w:pPr>
      <w:r w:rsidRPr="00585631">
        <w:rPr>
          <w:color w:val="000000"/>
        </w:rPr>
        <w:t>Lin, H.,</w:t>
      </w:r>
      <w:r w:rsidRPr="002836FF">
        <w:rPr>
          <w:color w:val="000000"/>
        </w:rPr>
        <w:t xml:space="preserve"> </w:t>
      </w:r>
      <w:r>
        <w:rPr>
          <w:color w:val="000000"/>
        </w:rPr>
        <w:t xml:space="preserve">and </w:t>
      </w:r>
      <w:r w:rsidRPr="00585631">
        <w:rPr>
          <w:b/>
        </w:rPr>
        <w:t>Cefaratti</w:t>
      </w:r>
      <w:r w:rsidRPr="00585631">
        <w:rPr>
          <w:b/>
          <w:color w:val="000000"/>
        </w:rPr>
        <w:t>, M.</w:t>
      </w:r>
      <w:r>
        <w:rPr>
          <w:color w:val="000000"/>
        </w:rPr>
        <w:t xml:space="preserve"> (2011). </w:t>
      </w:r>
      <w:r w:rsidRPr="00055901">
        <w:rPr>
          <w:color w:val="000000"/>
        </w:rPr>
        <w:t>Information Security Controls</w:t>
      </w:r>
      <w:r w:rsidRPr="00C02DC6">
        <w:rPr>
          <w:color w:val="000000"/>
        </w:rPr>
        <w:t xml:space="preserve">. </w:t>
      </w:r>
      <w:r>
        <w:rPr>
          <w:color w:val="000000"/>
        </w:rPr>
        <w:t xml:space="preserve"> </w:t>
      </w:r>
      <w:r w:rsidRPr="00AF60F5">
        <w:rPr>
          <w:i/>
          <w:color w:val="000000"/>
        </w:rPr>
        <w:t>The</w:t>
      </w:r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ISACA</w:t>
      </w:r>
      <w:proofErr w:type="spellEnd"/>
      <w:r>
        <w:rPr>
          <w:i/>
          <w:color w:val="000000"/>
        </w:rPr>
        <w:t xml:space="preserve"> (</w:t>
      </w:r>
      <w:r w:rsidRPr="00AD7CB6">
        <w:rPr>
          <w:i/>
          <w:color w:val="000000"/>
        </w:rPr>
        <w:t>Information Systems Audit and Control Association</w:t>
      </w:r>
      <w:r>
        <w:rPr>
          <w:i/>
          <w:color w:val="000000"/>
        </w:rPr>
        <w:t xml:space="preserve">) Journal Blog. </w:t>
      </w:r>
    </w:p>
    <w:p w14:paraId="43762E5A" w14:textId="210CAE0F" w:rsidR="003B72C2" w:rsidRDefault="003B72C2" w:rsidP="003B72C2">
      <w:pPr>
        <w:pStyle w:val="Heading2"/>
      </w:pPr>
      <w:r>
        <w:t xml:space="preserve">Select </w:t>
      </w:r>
      <w:r w:rsidRPr="000A015B">
        <w:t>Reviews</w:t>
      </w:r>
    </w:p>
    <w:p w14:paraId="27DCFD8D" w14:textId="77777777" w:rsidR="003B72C2" w:rsidRDefault="003B72C2" w:rsidP="003B72C2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Issues in Accounting Education (2021 – present)</w:t>
      </w:r>
    </w:p>
    <w:p w14:paraId="63F7CF4E" w14:textId="77777777" w:rsidR="003B72C2" w:rsidRDefault="003B72C2" w:rsidP="003B72C2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Journal of Information Systems (2014 – present)</w:t>
      </w:r>
      <w:r w:rsidRPr="003E6638">
        <w:rPr>
          <w:color w:val="000000"/>
        </w:rPr>
        <w:t xml:space="preserve"> </w:t>
      </w:r>
    </w:p>
    <w:p w14:paraId="34D8CF4F" w14:textId="77777777" w:rsidR="003B72C2" w:rsidRDefault="003B72C2" w:rsidP="003B72C2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Journal of Accounting Education (2017) </w:t>
      </w:r>
    </w:p>
    <w:p w14:paraId="7C95D9B8" w14:textId="77777777" w:rsidR="003B72C2" w:rsidRDefault="003B72C2" w:rsidP="003B72C2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Advances in Public Interest Accounting (2015)</w:t>
      </w:r>
      <w:r w:rsidRPr="009479CF">
        <w:rPr>
          <w:color w:val="000000"/>
        </w:rPr>
        <w:t xml:space="preserve"> </w:t>
      </w:r>
    </w:p>
    <w:p w14:paraId="1BCE67C0" w14:textId="77777777" w:rsidR="003B72C2" w:rsidRDefault="003B72C2" w:rsidP="003B72C2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Journal of Forensic Accounting Research (2015 – present) </w:t>
      </w:r>
    </w:p>
    <w:p w14:paraId="3192529B" w14:textId="2A509F7E" w:rsidR="003B72C2" w:rsidRPr="003B72C2" w:rsidRDefault="003B72C2" w:rsidP="003B72C2">
      <w:pPr>
        <w:numPr>
          <w:ilvl w:val="0"/>
          <w:numId w:val="9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Journal of Forensic and Investigative Accounting (2015) </w:t>
      </w:r>
    </w:p>
    <w:p w14:paraId="5577CCEA" w14:textId="282D6F9A" w:rsidR="003B72C2" w:rsidRDefault="003B72C2" w:rsidP="003B72C2">
      <w:pPr>
        <w:pStyle w:val="Heading2"/>
      </w:pPr>
      <w:r>
        <w:t>Service</w:t>
      </w:r>
    </w:p>
    <w:p w14:paraId="6FFD0738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</w:t>
      </w:r>
      <w:r>
        <w:rPr>
          <w:i/>
          <w:iCs/>
          <w:color w:val="000000"/>
        </w:rPr>
        <w:t>Issues in Accounting Education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Editorial Board Member</w:t>
      </w:r>
      <w:r>
        <w:rPr>
          <w:color w:val="000000"/>
        </w:rPr>
        <w:t xml:space="preserve"> (Spring 2022 – present)</w:t>
      </w:r>
    </w:p>
    <w:p w14:paraId="590AE3DB" w14:textId="77777777" w:rsidR="003B72C2" w:rsidRPr="002D59CE" w:rsidRDefault="003B72C2" w:rsidP="003B72C2">
      <w:pPr>
        <w:autoSpaceDE w:val="0"/>
        <w:autoSpaceDN w:val="0"/>
        <w:adjustRightInd w:val="0"/>
        <w:rPr>
          <w:i/>
          <w:iCs/>
          <w:color w:val="000000"/>
        </w:rPr>
      </w:pPr>
      <w:r>
        <w:rPr>
          <w:color w:val="000000"/>
        </w:rPr>
        <w:t xml:space="preserve">AAA Forensic Accounting Section’s Journal of Forensic Accounting Research </w:t>
      </w:r>
      <w:r>
        <w:rPr>
          <w:b/>
          <w:color w:val="000000"/>
        </w:rPr>
        <w:t xml:space="preserve">Editor Selection Committee Member </w:t>
      </w:r>
      <w:r>
        <w:rPr>
          <w:bCs/>
          <w:color w:val="000000"/>
        </w:rPr>
        <w:t>(August 2022 – present)</w:t>
      </w:r>
    </w:p>
    <w:p w14:paraId="11D433C9" w14:textId="77777777" w:rsidR="003B72C2" w:rsidRPr="001137B0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color w:val="000000"/>
        </w:rPr>
        <w:t xml:space="preserve">AAA Forensic Accounting Section </w:t>
      </w:r>
      <w:r w:rsidRPr="00067D9B">
        <w:rPr>
          <w:bCs/>
          <w:color w:val="000000"/>
        </w:rPr>
        <w:t>20</w:t>
      </w:r>
      <w:r>
        <w:rPr>
          <w:bCs/>
          <w:color w:val="000000"/>
        </w:rPr>
        <w:t>21</w:t>
      </w:r>
      <w:r w:rsidRPr="00067D9B">
        <w:rPr>
          <w:bCs/>
          <w:color w:val="000000"/>
        </w:rPr>
        <w:t xml:space="preserve"> </w:t>
      </w:r>
      <w:r w:rsidRPr="00846EED">
        <w:rPr>
          <w:b/>
          <w:color w:val="000000"/>
        </w:rPr>
        <w:t>Outstanding Service Award</w:t>
      </w:r>
      <w:r>
        <w:rPr>
          <w:b/>
          <w:color w:val="000000"/>
        </w:rPr>
        <w:t xml:space="preserve"> </w:t>
      </w:r>
      <w:r>
        <w:rPr>
          <w:bCs/>
          <w:color w:val="000000"/>
        </w:rPr>
        <w:t>(recognized in 2022)</w:t>
      </w:r>
    </w:p>
    <w:p w14:paraId="14D356BA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 </w:t>
      </w:r>
      <w:r>
        <w:rPr>
          <w:b/>
          <w:color w:val="000000"/>
        </w:rPr>
        <w:t>Nominations Committee</w:t>
      </w:r>
      <w:r>
        <w:rPr>
          <w:bCs/>
          <w:color w:val="000000"/>
        </w:rPr>
        <w:t>, member,</w:t>
      </w:r>
      <w:r>
        <w:rPr>
          <w:color w:val="000000"/>
        </w:rPr>
        <w:t xml:space="preserve"> (2021 – present)</w:t>
      </w:r>
    </w:p>
    <w:p w14:paraId="0AB2D399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 </w:t>
      </w:r>
      <w:r w:rsidRPr="00B920A9">
        <w:rPr>
          <w:b/>
          <w:color w:val="000000"/>
        </w:rPr>
        <w:t>P</w:t>
      </w:r>
      <w:r>
        <w:rPr>
          <w:b/>
          <w:color w:val="000000"/>
        </w:rPr>
        <w:t>rogram</w:t>
      </w:r>
      <w:r w:rsidRPr="00B920A9">
        <w:rPr>
          <w:b/>
          <w:color w:val="000000"/>
        </w:rPr>
        <w:t xml:space="preserve"> Chair</w:t>
      </w:r>
      <w:r>
        <w:rPr>
          <w:color w:val="000000"/>
        </w:rPr>
        <w:t xml:space="preserve"> for AAA Annual Meeting 2021</w:t>
      </w:r>
    </w:p>
    <w:p w14:paraId="096C46A3" w14:textId="77777777" w:rsidR="003B72C2" w:rsidRPr="00B25D5E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Section’s Journal of Forensic Accounting Research </w:t>
      </w:r>
      <w:r>
        <w:rPr>
          <w:b/>
          <w:color w:val="000000"/>
        </w:rPr>
        <w:t>Guest Editor</w:t>
      </w:r>
      <w:r>
        <w:rPr>
          <w:color w:val="000000"/>
        </w:rPr>
        <w:t xml:space="preserve"> Special Issue on Fraud in Forensic Accounting (March 2019 – present) </w:t>
      </w:r>
    </w:p>
    <w:p w14:paraId="19DE9B95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 </w:t>
      </w:r>
      <w:r w:rsidRPr="00067D9B">
        <w:rPr>
          <w:bCs/>
          <w:color w:val="000000"/>
        </w:rPr>
        <w:t xml:space="preserve">2019 </w:t>
      </w:r>
      <w:r w:rsidRPr="00846EED">
        <w:rPr>
          <w:b/>
          <w:color w:val="000000"/>
        </w:rPr>
        <w:t>Outstanding Service Award</w:t>
      </w:r>
      <w:r w:rsidRPr="00067D9B">
        <w:rPr>
          <w:bCs/>
          <w:color w:val="000000"/>
        </w:rPr>
        <w:t xml:space="preserve"> </w:t>
      </w:r>
    </w:p>
    <w:p w14:paraId="0C0357BB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 </w:t>
      </w:r>
      <w:r w:rsidRPr="00067D9B">
        <w:rPr>
          <w:bCs/>
          <w:color w:val="000000"/>
        </w:rPr>
        <w:t>Program Chair</w:t>
      </w:r>
      <w:r>
        <w:rPr>
          <w:color w:val="000000"/>
        </w:rPr>
        <w:t xml:space="preserve"> for Mid-Year 2019</w:t>
      </w:r>
    </w:p>
    <w:p w14:paraId="7749680A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 </w:t>
      </w:r>
      <w:r w:rsidRPr="00031860">
        <w:rPr>
          <w:color w:val="000000"/>
        </w:rPr>
        <w:t>Paper Chair</w:t>
      </w:r>
      <w:r>
        <w:rPr>
          <w:color w:val="000000"/>
        </w:rPr>
        <w:t xml:space="preserve"> for Mid-Year 2018 and 2014 Meeting</w:t>
      </w:r>
    </w:p>
    <w:p w14:paraId="56292FEF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 </w:t>
      </w:r>
      <w:r w:rsidRPr="0013782A">
        <w:rPr>
          <w:color w:val="000000"/>
        </w:rPr>
        <w:t>Paper Coordinator</w:t>
      </w:r>
      <w:r>
        <w:rPr>
          <w:color w:val="000000"/>
        </w:rPr>
        <w:t xml:space="preserve"> for AAA Midwest Region (2013 – present)</w:t>
      </w:r>
    </w:p>
    <w:p w14:paraId="0520B7AC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AAA Forensic Accounting Section </w:t>
      </w:r>
      <w:r w:rsidRPr="00D2674B">
        <w:rPr>
          <w:bCs/>
          <w:color w:val="000000"/>
        </w:rPr>
        <w:t>Liaison</w:t>
      </w:r>
      <w:r>
        <w:rPr>
          <w:color w:val="000000"/>
        </w:rPr>
        <w:t xml:space="preserve"> for the AAA Midwest Region (2012 – present)</w:t>
      </w:r>
    </w:p>
    <w:p w14:paraId="5332FEC6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AAA Forensic Accounting Section</w:t>
      </w:r>
      <w:r w:rsidRPr="00760740">
        <w:rPr>
          <w:color w:val="000000"/>
        </w:rPr>
        <w:t xml:space="preserve">, Assistant Midwest </w:t>
      </w:r>
      <w:r w:rsidRPr="00D2674B">
        <w:rPr>
          <w:bCs/>
          <w:color w:val="000000"/>
        </w:rPr>
        <w:t>Regional Coordinator</w:t>
      </w:r>
      <w:r>
        <w:rPr>
          <w:color w:val="000000"/>
        </w:rPr>
        <w:t xml:space="preserve"> (2011 – present)</w:t>
      </w:r>
    </w:p>
    <w:p w14:paraId="6664E218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Forward, Together Forward </w:t>
      </w:r>
      <w:r w:rsidRPr="00D2674B">
        <w:rPr>
          <w:color w:val="000000"/>
        </w:rPr>
        <w:t xml:space="preserve">Scholarship Committee, member, (2011 </w:t>
      </w:r>
      <w:r>
        <w:rPr>
          <w:color w:val="000000"/>
        </w:rPr>
        <w:t>– 2020)</w:t>
      </w:r>
    </w:p>
    <w:p w14:paraId="4742AFB3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NIU Faculty Senate, department representative, (Fall 2014 – Spring 2017)</w:t>
      </w:r>
    </w:p>
    <w:p w14:paraId="645B3EF7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NIU Faculty Senate, Executive Committee, (Fall 2014 – Spring 2016)</w:t>
      </w:r>
    </w:p>
    <w:p w14:paraId="1B8B7AE0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lastRenderedPageBreak/>
        <w:t>NIU College of Business, Academic Equity Gap Committee, member, (Spring 2016 – 2018)</w:t>
      </w:r>
    </w:p>
    <w:p w14:paraId="50F5A17D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NIU College of Business, Research Committee, member (2020)</w:t>
      </w:r>
    </w:p>
    <w:p w14:paraId="7A412880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Department of Accountancy, Beta Alpha Psi, </w:t>
      </w:r>
      <w:r>
        <w:rPr>
          <w:b/>
          <w:bCs/>
          <w:color w:val="000000"/>
        </w:rPr>
        <w:t>Faculty Advisor</w:t>
      </w:r>
      <w:r>
        <w:rPr>
          <w:color w:val="000000"/>
        </w:rPr>
        <w:t>, (2022 – present)</w:t>
      </w:r>
    </w:p>
    <w:p w14:paraId="30BBAC83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Internal Audit Education </w:t>
      </w:r>
      <w:r w:rsidRPr="00846EED">
        <w:rPr>
          <w:color w:val="000000"/>
        </w:rPr>
        <w:t xml:space="preserve">Program </w:t>
      </w:r>
      <w:r>
        <w:rPr>
          <w:b/>
          <w:color w:val="000000"/>
        </w:rPr>
        <w:t>Director</w:t>
      </w:r>
      <w:r>
        <w:rPr>
          <w:color w:val="000000"/>
        </w:rPr>
        <w:t>, (2018 – present)</w:t>
      </w:r>
    </w:p>
    <w:p w14:paraId="2AD5FABA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Department of Accountancy, Personnel Committee, </w:t>
      </w:r>
      <w:r>
        <w:rPr>
          <w:b/>
          <w:bCs/>
          <w:color w:val="000000"/>
        </w:rPr>
        <w:t>Chair</w:t>
      </w:r>
      <w:r>
        <w:rPr>
          <w:color w:val="000000"/>
        </w:rPr>
        <w:t xml:space="preserve"> (2022 – present) </w:t>
      </w:r>
    </w:p>
    <w:p w14:paraId="6E0082F1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Department of Accountancy, Personnel Committee, member (2021 – 2022) </w:t>
      </w:r>
    </w:p>
    <w:p w14:paraId="24AC3B6F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Department of Accountancy, Curriculum Committee, </w:t>
      </w:r>
      <w:r>
        <w:rPr>
          <w:b/>
          <w:color w:val="000000"/>
        </w:rPr>
        <w:t>C</w:t>
      </w:r>
      <w:r w:rsidRPr="0013782A">
        <w:rPr>
          <w:b/>
          <w:color w:val="000000"/>
        </w:rPr>
        <w:t>hair</w:t>
      </w:r>
      <w:r>
        <w:rPr>
          <w:color w:val="000000"/>
        </w:rPr>
        <w:t xml:space="preserve"> (2018 – 2021), member (2013 – 2017) </w:t>
      </w:r>
    </w:p>
    <w:p w14:paraId="7E70C9BE" w14:textId="77777777" w:rsidR="003B72C2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Department of Accountancy, Policy Committee, member (2012 – 2017) </w:t>
      </w:r>
    </w:p>
    <w:p w14:paraId="21C4B79E" w14:textId="72036908" w:rsidR="003B72C2" w:rsidRPr="000A015B" w:rsidRDefault="003B72C2" w:rsidP="003B72C2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NIU Department of Accountancy, Library Committee, department representative (2012 – 2017) </w:t>
      </w:r>
    </w:p>
    <w:p w14:paraId="12C4E8FD" w14:textId="77777777" w:rsidR="003B72C2" w:rsidRPr="003B07C5" w:rsidRDefault="003B72C2" w:rsidP="003B72C2">
      <w:pPr>
        <w:pStyle w:val="Heading1"/>
      </w:pPr>
      <w:r>
        <w:t>TEACHING</w:t>
      </w:r>
    </w:p>
    <w:p w14:paraId="272AFB6B" w14:textId="77777777" w:rsidR="003B72C2" w:rsidRPr="00506B57" w:rsidRDefault="003B72C2" w:rsidP="003B72C2">
      <w:pPr>
        <w:pBdr>
          <w:top w:val="single" w:sz="4" w:space="1" w:color="auto"/>
        </w:pBdr>
        <w:rPr>
          <w:b/>
          <w:sz w:val="8"/>
          <w:szCs w:val="8"/>
        </w:rPr>
      </w:pPr>
    </w:p>
    <w:p w14:paraId="36FBF29E" w14:textId="447C95C4" w:rsidR="003B72C2" w:rsidRDefault="003B72C2" w:rsidP="003B72C2">
      <w:pPr>
        <w:pStyle w:val="Heading2"/>
      </w:pPr>
      <w:r>
        <w:t>Teaching Award</w:t>
      </w:r>
    </w:p>
    <w:p w14:paraId="1B762A26" w14:textId="07E143F5" w:rsidR="003B72C2" w:rsidRP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 w:rsidRPr="005E302A">
        <w:t xml:space="preserve">George Krull/Grant </w:t>
      </w:r>
      <w:smartTag w:uri="urn:schemas-microsoft-com:office:smarttags" w:element="City">
        <w:smartTag w:uri="urn:schemas-microsoft-com:office:smarttags" w:element="place">
          <w:r w:rsidRPr="005E302A">
            <w:t>Thornton</w:t>
          </w:r>
        </w:smartTag>
      </w:smartTag>
      <w:r w:rsidRPr="005E302A">
        <w:t xml:space="preserve"> Innovation in Junior- and Senior-</w:t>
      </w:r>
      <w:r>
        <w:t xml:space="preserve">Level Teaching Award, </w:t>
      </w:r>
      <w:r w:rsidRPr="00985936">
        <w:rPr>
          <w:bCs/>
          <w:color w:val="000000"/>
        </w:rPr>
        <w:t>Honorable Mention.</w:t>
      </w:r>
      <w:r>
        <w:rPr>
          <w:bCs/>
          <w:color w:val="000000"/>
        </w:rPr>
        <w:t xml:space="preserve"> Cefaratti, M., West, T., &amp; Heinke, D. (2012) </w:t>
      </w:r>
      <w:r w:rsidRPr="005E302A">
        <w:rPr>
          <w:bCs/>
          <w:i/>
          <w:color w:val="000000"/>
        </w:rPr>
        <w:t>Audit Service Proposal: Jurassic Accounting and Stellar Steel</w:t>
      </w:r>
      <w:r>
        <w:rPr>
          <w:bCs/>
          <w:color w:val="000000"/>
        </w:rPr>
        <w:t>, poster session at 2012 AAA Annual Meeting, D.C. Invited presentation at 2013 AAA Annual Meeting (</w:t>
      </w:r>
      <w:proofErr w:type="spellStart"/>
      <w:r>
        <w:rPr>
          <w:bCs/>
          <w:color w:val="000000"/>
        </w:rPr>
        <w:t>CTLA</w:t>
      </w:r>
      <w:proofErr w:type="spellEnd"/>
      <w:r>
        <w:rPr>
          <w:bCs/>
          <w:color w:val="000000"/>
        </w:rPr>
        <w:t xml:space="preserve">), Anaheim, CA. </w:t>
      </w:r>
    </w:p>
    <w:p w14:paraId="1F3BC029" w14:textId="0BFBDB17" w:rsidR="003B72C2" w:rsidRDefault="003B72C2" w:rsidP="003B72C2">
      <w:pPr>
        <w:pStyle w:val="Heading2"/>
      </w:pPr>
      <w:r>
        <w:t xml:space="preserve">Courses Taught </w:t>
      </w:r>
    </w:p>
    <w:p w14:paraId="2034601C" w14:textId="67F8BEC8" w:rsidR="003B72C2" w:rsidRDefault="003B72C2" w:rsidP="003B72C2">
      <w:pPr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Assurance Services, Internal Auditing, Financial Reporting I and Financial Reporting II </w:t>
      </w:r>
    </w:p>
    <w:p w14:paraId="1457C354" w14:textId="77777777" w:rsidR="003B72C2" w:rsidRPr="003B07C5" w:rsidRDefault="003B72C2" w:rsidP="003B72C2">
      <w:pPr>
        <w:pStyle w:val="Heading1"/>
      </w:pPr>
      <w:r>
        <w:t>PROFESSIONAL</w:t>
      </w:r>
    </w:p>
    <w:p w14:paraId="05ED26FD" w14:textId="77777777" w:rsidR="003B72C2" w:rsidRPr="00506B57" w:rsidRDefault="003B72C2" w:rsidP="003B72C2">
      <w:pPr>
        <w:pBdr>
          <w:top w:val="single" w:sz="4" w:space="1" w:color="auto"/>
        </w:pBdr>
        <w:rPr>
          <w:b/>
          <w:sz w:val="8"/>
          <w:szCs w:val="8"/>
        </w:rPr>
      </w:pPr>
    </w:p>
    <w:p w14:paraId="75FD7799" w14:textId="77777777" w:rsidR="003B72C2" w:rsidRDefault="003B72C2" w:rsidP="003B72C2">
      <w:pPr>
        <w:autoSpaceDE w:val="0"/>
        <w:autoSpaceDN w:val="0"/>
        <w:adjustRightInd w:val="0"/>
        <w:spacing w:before="80"/>
        <w:rPr>
          <w:b/>
        </w:rPr>
      </w:pPr>
      <w:bookmarkStart w:id="5" w:name="_Hlk3990750"/>
      <w:r>
        <w:rPr>
          <w:b/>
        </w:rPr>
        <w:t>Illinois CPA Society, Audit and Assurance Services Committee, member (2018 – present)</w:t>
      </w:r>
    </w:p>
    <w:p w14:paraId="17E2118F" w14:textId="77777777" w:rsidR="003B72C2" w:rsidRPr="00EF28E1" w:rsidRDefault="003B72C2" w:rsidP="003B72C2">
      <w:pPr>
        <w:numPr>
          <w:ilvl w:val="0"/>
          <w:numId w:val="7"/>
        </w:numPr>
        <w:autoSpaceDE w:val="0"/>
        <w:autoSpaceDN w:val="0"/>
        <w:adjustRightInd w:val="0"/>
        <w:spacing w:before="80"/>
        <w:rPr>
          <w:b/>
        </w:rPr>
      </w:pPr>
      <w:r>
        <w:t xml:space="preserve">The committee is a senior-level technical committee that responds to auditing and forensic services exposure drafts from the AICPA and the </w:t>
      </w:r>
      <w:proofErr w:type="spellStart"/>
      <w:r>
        <w:t>PCAOB</w:t>
      </w:r>
      <w:proofErr w:type="spellEnd"/>
      <w:r>
        <w:t xml:space="preserve">. </w:t>
      </w:r>
    </w:p>
    <w:p w14:paraId="56C860DB" w14:textId="77777777" w:rsidR="003B72C2" w:rsidRPr="00EA3A18" w:rsidRDefault="003B72C2" w:rsidP="003B72C2">
      <w:pPr>
        <w:numPr>
          <w:ilvl w:val="0"/>
          <w:numId w:val="7"/>
        </w:numPr>
        <w:autoSpaceDE w:val="0"/>
        <w:autoSpaceDN w:val="0"/>
        <w:adjustRightInd w:val="0"/>
        <w:spacing w:before="80"/>
        <w:rPr>
          <w:b/>
        </w:rPr>
      </w:pPr>
      <w:r>
        <w:t>Membership is by invitation/appointment; I am the sole member from education on the committee for the state of Illinois.</w:t>
      </w:r>
    </w:p>
    <w:p w14:paraId="60389D74" w14:textId="77777777" w:rsidR="003B72C2" w:rsidRPr="0069405E" w:rsidRDefault="003B72C2" w:rsidP="003B72C2">
      <w:pPr>
        <w:numPr>
          <w:ilvl w:val="0"/>
          <w:numId w:val="7"/>
        </w:numPr>
        <w:autoSpaceDE w:val="0"/>
        <w:autoSpaceDN w:val="0"/>
        <w:adjustRightInd w:val="0"/>
        <w:spacing w:before="80"/>
        <w:rPr>
          <w:b/>
        </w:rPr>
      </w:pPr>
      <w:r>
        <w:t>Member of the response team for Exposure Draft – Audit Evidence Response Team (Summer 2019) and Statement on Standards for Forensic Services No. 1 (Fall 2018 – Spring 2019)</w:t>
      </w:r>
    </w:p>
    <w:p w14:paraId="76FD5A8E" w14:textId="77777777" w:rsidR="003B72C2" w:rsidRDefault="003B72C2" w:rsidP="003B72C2">
      <w:pPr>
        <w:autoSpaceDE w:val="0"/>
        <w:autoSpaceDN w:val="0"/>
        <w:adjustRightInd w:val="0"/>
        <w:spacing w:before="80"/>
        <w:rPr>
          <w:b/>
        </w:rPr>
      </w:pPr>
      <w:r>
        <w:rPr>
          <w:b/>
        </w:rPr>
        <w:t>Illinois CPA Society, CPA Exam Practice Analysis Response Team, committee member (Spring 2020)</w:t>
      </w:r>
    </w:p>
    <w:p w14:paraId="7087FD9B" w14:textId="77777777" w:rsidR="003B72C2" w:rsidRPr="00D2674B" w:rsidRDefault="003B72C2" w:rsidP="003B72C2">
      <w:pPr>
        <w:numPr>
          <w:ilvl w:val="0"/>
          <w:numId w:val="8"/>
        </w:numPr>
        <w:autoSpaceDE w:val="0"/>
        <w:autoSpaceDN w:val="0"/>
        <w:adjustRightInd w:val="0"/>
        <w:spacing w:before="80"/>
        <w:rPr>
          <w:b/>
        </w:rPr>
      </w:pPr>
      <w:r>
        <w:rPr>
          <w:bCs/>
        </w:rPr>
        <w:t xml:space="preserve">This committee responded on behalf of the IL CPA Society to the AICPA about the changes to the CPA exam proposed in the December 2019 Practice Analysis. </w:t>
      </w:r>
    </w:p>
    <w:p w14:paraId="2C19259C" w14:textId="77777777" w:rsidR="003B72C2" w:rsidRPr="0069405E" w:rsidRDefault="003B72C2" w:rsidP="003B72C2">
      <w:pPr>
        <w:numPr>
          <w:ilvl w:val="0"/>
          <w:numId w:val="8"/>
        </w:numPr>
        <w:autoSpaceDE w:val="0"/>
        <w:autoSpaceDN w:val="0"/>
        <w:adjustRightInd w:val="0"/>
        <w:spacing w:before="80"/>
        <w:rPr>
          <w:b/>
        </w:rPr>
      </w:pPr>
      <w:r w:rsidRPr="0069405E">
        <w:rPr>
          <w:bCs/>
        </w:rPr>
        <w:t xml:space="preserve">I led the subcommittee charged with a point-by-point response to the changes proposed to AUD, BEC, FAR, and REG. </w:t>
      </w:r>
    </w:p>
    <w:p w14:paraId="5BC4A6B7" w14:textId="77777777" w:rsidR="003B72C2" w:rsidRDefault="003B72C2" w:rsidP="003B72C2">
      <w:pPr>
        <w:autoSpaceDE w:val="0"/>
        <w:autoSpaceDN w:val="0"/>
        <w:adjustRightInd w:val="0"/>
        <w:spacing w:before="80"/>
        <w:rPr>
          <w:b/>
        </w:rPr>
      </w:pPr>
      <w:r>
        <w:rPr>
          <w:b/>
        </w:rPr>
        <w:t>Wiley CPA Review Author (2017 – 2023)</w:t>
      </w:r>
    </w:p>
    <w:p w14:paraId="223C9A8A" w14:textId="77777777" w:rsidR="003B72C2" w:rsidRDefault="003B72C2" w:rsidP="003B72C2">
      <w:pPr>
        <w:numPr>
          <w:ilvl w:val="0"/>
          <w:numId w:val="5"/>
        </w:numPr>
        <w:autoSpaceDE w:val="0"/>
        <w:autoSpaceDN w:val="0"/>
        <w:adjustRightInd w:val="0"/>
        <w:spacing w:before="80"/>
      </w:pPr>
      <w:r>
        <w:t>Member of Wiley CPA Evolution Task Force (2021 – 2023)</w:t>
      </w:r>
    </w:p>
    <w:p w14:paraId="0A0174BB" w14:textId="77777777" w:rsidR="003B72C2" w:rsidRDefault="003B72C2" w:rsidP="003B72C2">
      <w:pPr>
        <w:numPr>
          <w:ilvl w:val="0"/>
          <w:numId w:val="5"/>
        </w:numPr>
        <w:autoSpaceDE w:val="0"/>
        <w:autoSpaceDN w:val="0"/>
        <w:adjustRightInd w:val="0"/>
        <w:spacing w:before="80"/>
      </w:pPr>
      <w:r>
        <w:t>Author of Lease Lessons, Revenue Recognition Lessons, and Net Operating Loss Lesson for the FAR (Financial Reporting) Review Textbook</w:t>
      </w:r>
    </w:p>
    <w:p w14:paraId="74E7E02E" w14:textId="77777777" w:rsidR="003B72C2" w:rsidRDefault="003B72C2" w:rsidP="003B72C2">
      <w:pPr>
        <w:numPr>
          <w:ilvl w:val="0"/>
          <w:numId w:val="5"/>
        </w:numPr>
        <w:autoSpaceDE w:val="0"/>
        <w:autoSpaceDN w:val="0"/>
        <w:adjustRightInd w:val="0"/>
        <w:spacing w:before="80"/>
      </w:pPr>
      <w:r>
        <w:lastRenderedPageBreak/>
        <w:t>Virtual Classroom Instructor for FAR section</w:t>
      </w:r>
    </w:p>
    <w:p w14:paraId="7E903207" w14:textId="77777777" w:rsidR="003B72C2" w:rsidRDefault="003B72C2" w:rsidP="003B72C2">
      <w:pPr>
        <w:numPr>
          <w:ilvl w:val="0"/>
          <w:numId w:val="5"/>
        </w:numPr>
        <w:autoSpaceDE w:val="0"/>
        <w:autoSpaceDN w:val="0"/>
        <w:adjustRightInd w:val="0"/>
        <w:spacing w:before="80"/>
      </w:pPr>
      <w:r>
        <w:t>Creator and Author of the 11</w:t>
      </w:r>
      <w:r w:rsidRPr="001B47AB">
        <w:rPr>
          <w:vertAlign w:val="superscript"/>
        </w:rPr>
        <w:t>th</w:t>
      </w:r>
      <w:r>
        <w:t xml:space="preserve"> Hour Review for FAR and AUD (Auditing)</w:t>
      </w:r>
    </w:p>
    <w:p w14:paraId="7CDC3757" w14:textId="77777777" w:rsidR="003B72C2" w:rsidRDefault="003B72C2" w:rsidP="003B72C2">
      <w:pPr>
        <w:numPr>
          <w:ilvl w:val="0"/>
          <w:numId w:val="5"/>
        </w:numPr>
        <w:autoSpaceDE w:val="0"/>
        <w:autoSpaceDN w:val="0"/>
        <w:adjustRightInd w:val="0"/>
        <w:spacing w:before="80"/>
      </w:pPr>
      <w:r>
        <w:t xml:space="preserve">Author of </w:t>
      </w:r>
      <w:proofErr w:type="spellStart"/>
      <w:r w:rsidRPr="0069405E">
        <w:rPr>
          <w:i/>
          <w:iCs/>
        </w:rPr>
        <w:t>CIAexcel</w:t>
      </w:r>
      <w:proofErr w:type="spellEnd"/>
      <w:r w:rsidRPr="0069405E">
        <w:rPr>
          <w:i/>
          <w:iCs/>
        </w:rPr>
        <w:t>, CIA Part 3 Mock Exam</w:t>
      </w:r>
      <w:r>
        <w:t>. John Wiley and Sons. (2020)</w:t>
      </w:r>
    </w:p>
    <w:p w14:paraId="27440E1A" w14:textId="77777777" w:rsidR="003B72C2" w:rsidRDefault="003B72C2" w:rsidP="003B72C2">
      <w:pPr>
        <w:autoSpaceDE w:val="0"/>
        <w:autoSpaceDN w:val="0"/>
        <w:adjustRightInd w:val="0"/>
        <w:spacing w:before="80"/>
        <w:rPr>
          <w:b/>
        </w:rPr>
      </w:pPr>
    </w:p>
    <w:p w14:paraId="6D5850B6" w14:textId="77777777" w:rsidR="003B72C2" w:rsidRDefault="003B72C2" w:rsidP="003B72C2">
      <w:pPr>
        <w:autoSpaceDE w:val="0"/>
        <w:autoSpaceDN w:val="0"/>
        <w:adjustRightInd w:val="0"/>
        <w:spacing w:before="80"/>
        <w:rPr>
          <w:b/>
        </w:rPr>
      </w:pPr>
      <w:r>
        <w:rPr>
          <w:b/>
        </w:rPr>
        <w:t>McGraw Hill Subject Matter Expert (Auditing)</w:t>
      </w:r>
    </w:p>
    <w:p w14:paraId="701D4ED3" w14:textId="77777777" w:rsidR="003B72C2" w:rsidRPr="00E97399" w:rsidRDefault="003B72C2" w:rsidP="003B72C2">
      <w:pPr>
        <w:numPr>
          <w:ilvl w:val="0"/>
          <w:numId w:val="6"/>
        </w:numPr>
        <w:autoSpaceDE w:val="0"/>
        <w:autoSpaceDN w:val="0"/>
        <w:adjustRightInd w:val="0"/>
        <w:spacing w:before="80"/>
        <w:rPr>
          <w:b/>
        </w:rPr>
      </w:pPr>
      <w:r>
        <w:rPr>
          <w:bCs/>
        </w:rPr>
        <w:t xml:space="preserve">Test bank review completed for Auditing &amp; Assurance Services (Messier, Glover, </w:t>
      </w:r>
      <w:proofErr w:type="spellStart"/>
      <w:r>
        <w:rPr>
          <w:bCs/>
        </w:rPr>
        <w:t>Prawitt</w:t>
      </w:r>
      <w:proofErr w:type="spellEnd"/>
      <w:r>
        <w:rPr>
          <w:bCs/>
        </w:rPr>
        <w:t>) (2021, 2023)</w:t>
      </w:r>
    </w:p>
    <w:p w14:paraId="2F65E678" w14:textId="77777777" w:rsidR="003B72C2" w:rsidRPr="00F84814" w:rsidRDefault="003B72C2" w:rsidP="003B72C2">
      <w:pPr>
        <w:numPr>
          <w:ilvl w:val="0"/>
          <w:numId w:val="6"/>
        </w:numPr>
        <w:autoSpaceDE w:val="0"/>
        <w:autoSpaceDN w:val="0"/>
        <w:adjustRightInd w:val="0"/>
        <w:spacing w:before="80"/>
        <w:rPr>
          <w:b/>
        </w:rPr>
      </w:pPr>
      <w:r>
        <w:t>Comprehensive reviews completed for the following textbooks (2017 – present)</w:t>
      </w:r>
    </w:p>
    <w:p w14:paraId="73476022" w14:textId="77777777" w:rsidR="003B72C2" w:rsidRPr="00F84814" w:rsidRDefault="003B72C2" w:rsidP="003B72C2">
      <w:pPr>
        <w:numPr>
          <w:ilvl w:val="1"/>
          <w:numId w:val="6"/>
        </w:numPr>
        <w:autoSpaceDE w:val="0"/>
        <w:autoSpaceDN w:val="0"/>
        <w:adjustRightInd w:val="0"/>
        <w:spacing w:before="80"/>
        <w:rPr>
          <w:b/>
        </w:rPr>
      </w:pPr>
      <w:r>
        <w:t>Principles of Auditing and Other Assurance Services (Whittington and Pany)</w:t>
      </w:r>
    </w:p>
    <w:p w14:paraId="143FF0B0" w14:textId="77777777" w:rsidR="003B72C2" w:rsidRPr="00520CAF" w:rsidRDefault="003B72C2" w:rsidP="003B72C2">
      <w:pPr>
        <w:numPr>
          <w:ilvl w:val="1"/>
          <w:numId w:val="6"/>
        </w:numPr>
        <w:autoSpaceDE w:val="0"/>
        <w:autoSpaceDN w:val="0"/>
        <w:adjustRightInd w:val="0"/>
        <w:spacing w:before="80"/>
        <w:rPr>
          <w:b/>
        </w:rPr>
      </w:pPr>
      <w:r>
        <w:t xml:space="preserve">Auditing and Assurance Services (Louwers, Blay, </w:t>
      </w:r>
      <w:proofErr w:type="spellStart"/>
      <w:r>
        <w:t>Sinason</w:t>
      </w:r>
      <w:proofErr w:type="spellEnd"/>
      <w:r>
        <w:t>, Strawser, Thibodeau)</w:t>
      </w:r>
    </w:p>
    <w:p w14:paraId="74015EFC" w14:textId="77777777" w:rsidR="003B72C2" w:rsidRPr="00F84814" w:rsidRDefault="003B72C2" w:rsidP="003B72C2">
      <w:pPr>
        <w:numPr>
          <w:ilvl w:val="0"/>
          <w:numId w:val="6"/>
        </w:numPr>
        <w:autoSpaceDE w:val="0"/>
        <w:autoSpaceDN w:val="0"/>
        <w:adjustRightInd w:val="0"/>
        <w:spacing w:before="80"/>
        <w:rPr>
          <w:b/>
        </w:rPr>
      </w:pPr>
      <w:r>
        <w:t>Viability assessment completed for Peach Blossom Cologne Company: A Short Audit Case (2017)</w:t>
      </w:r>
      <w:bookmarkEnd w:id="5"/>
    </w:p>
    <w:p w14:paraId="409D5776" w14:textId="77777777" w:rsidR="005F7DC0" w:rsidRDefault="005F7DC0"/>
    <w:sectPr w:rsidR="005F7DC0" w:rsidSect="003B72C2">
      <w:headerReference w:type="default" r:id="rId15"/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9F1BB" w14:textId="77777777" w:rsidR="00057F30" w:rsidRDefault="00057F30" w:rsidP="003B72C2">
      <w:r>
        <w:separator/>
      </w:r>
    </w:p>
  </w:endnote>
  <w:endnote w:type="continuationSeparator" w:id="0">
    <w:p w14:paraId="194DFCF7" w14:textId="77777777" w:rsidR="00057F30" w:rsidRDefault="00057F30" w:rsidP="003B7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9D1B2" w14:textId="77777777" w:rsidR="003B72C2" w:rsidRDefault="003B72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E5BFC" w14:textId="77777777" w:rsidR="00000000" w:rsidRDefault="00000000" w:rsidP="00E96578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A8B8" w14:textId="77777777" w:rsidR="003B72C2" w:rsidRDefault="003B72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B2953" w14:textId="77777777" w:rsidR="00057F30" w:rsidRDefault="00057F30" w:rsidP="003B72C2">
      <w:r>
        <w:separator/>
      </w:r>
    </w:p>
  </w:footnote>
  <w:footnote w:type="continuationSeparator" w:id="0">
    <w:p w14:paraId="675ED817" w14:textId="77777777" w:rsidR="00057F30" w:rsidRDefault="00057F30" w:rsidP="003B7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FC1B3" w14:textId="77777777" w:rsidR="003B72C2" w:rsidRDefault="003B72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5DB96" w14:textId="123AF595" w:rsidR="00000000" w:rsidRPr="003B72C2" w:rsidRDefault="00000000" w:rsidP="003B72C2">
    <w:pPr>
      <w:pStyle w:val="Title"/>
      <w:jc w:val="center"/>
      <w:rPr>
        <w:b/>
        <w:bCs/>
      </w:rPr>
    </w:pPr>
    <w:r w:rsidRPr="003B72C2">
      <w:rPr>
        <w:b/>
        <w:bCs/>
      </w:rPr>
      <w:t>Meghann Cefaratti, Ph.D., CIA</w:t>
    </w:r>
    <w:r w:rsidRPr="003B72C2">
      <w:rPr>
        <w:b/>
        <w:bCs/>
      </w:rPr>
      <w:t>, CRMA</w:t>
    </w:r>
  </w:p>
  <w:p w14:paraId="3CE5F504" w14:textId="77777777" w:rsidR="00000000" w:rsidRPr="000A015B" w:rsidRDefault="00000000" w:rsidP="001704D1">
    <w:pPr>
      <w:autoSpaceDE w:val="0"/>
      <w:autoSpaceDN w:val="0"/>
      <w:adjustRightInd w:val="0"/>
      <w:jc w:val="center"/>
      <w:rPr>
        <w:color w:val="000000"/>
      </w:rPr>
    </w:pPr>
    <w:r>
      <w:rPr>
        <w:b/>
        <w:bCs/>
        <w:color w:val="000000"/>
      </w:rPr>
      <w:t xml:space="preserve">Deloitte Foundation </w:t>
    </w:r>
    <w:r>
      <w:rPr>
        <w:b/>
        <w:bCs/>
        <w:color w:val="000000"/>
      </w:rPr>
      <w:t>Professor of Accountancy</w:t>
    </w:r>
  </w:p>
  <w:p w14:paraId="5CF5671A" w14:textId="77777777" w:rsidR="00000000" w:rsidRPr="009A33D2" w:rsidRDefault="00000000" w:rsidP="001704D1">
    <w:pPr>
      <w:autoSpaceDE w:val="0"/>
      <w:autoSpaceDN w:val="0"/>
      <w:adjustRightInd w:val="0"/>
      <w:ind w:left="2880" w:right="-360"/>
      <w:rPr>
        <w:b/>
        <w:bCs/>
        <w:color w:val="000000"/>
      </w:rPr>
    </w:pPr>
    <w:r>
      <w:rPr>
        <w:b/>
        <w:bCs/>
        <w:color w:val="000000"/>
      </w:rPr>
      <w:t xml:space="preserve">       Northern </w:t>
    </w:r>
    <w:smartTag w:uri="urn:schemas-microsoft-com:office:smarttags" w:element="place">
      <w:smartTag w:uri="urn:schemas-microsoft-com:office:smarttags" w:element="PlaceName">
        <w:r>
          <w:rPr>
            <w:b/>
            <w:bCs/>
            <w:color w:val="000000"/>
          </w:rPr>
          <w:t>Illinois</w:t>
        </w:r>
      </w:smartTag>
      <w:r>
        <w:rPr>
          <w:b/>
          <w:bCs/>
          <w:color w:val="000000"/>
        </w:rPr>
        <w:t xml:space="preserve"> </w:t>
      </w:r>
      <w:smartTag w:uri="urn:schemas-microsoft-com:office:smarttags" w:element="PlaceType">
        <w:r>
          <w:rPr>
            <w:b/>
            <w:bCs/>
            <w:color w:val="000000"/>
          </w:rPr>
          <w:t>University</w:t>
        </w:r>
      </w:smartTag>
    </w:smartTag>
  </w:p>
  <w:p w14:paraId="4D8149AE" w14:textId="77777777" w:rsidR="00000000" w:rsidRDefault="00000000" w:rsidP="001704D1">
    <w:pPr>
      <w:autoSpaceDE w:val="0"/>
      <w:autoSpaceDN w:val="0"/>
      <w:adjustRightInd w:val="0"/>
      <w:jc w:val="center"/>
      <w:rPr>
        <w:color w:val="000000"/>
      </w:rPr>
    </w:pPr>
    <w:proofErr w:type="spellStart"/>
    <w:r>
      <w:rPr>
        <w:color w:val="000000"/>
      </w:rPr>
      <w:t>345I</w:t>
    </w:r>
    <w:proofErr w:type="spellEnd"/>
    <w:r>
      <w:rPr>
        <w:color w:val="000000"/>
      </w:rPr>
      <w:t xml:space="preserve"> Barsema Hall</w:t>
    </w:r>
    <w:r w:rsidRPr="000A015B">
      <w:rPr>
        <w:color w:val="000000"/>
      </w:rPr>
      <w:t xml:space="preserve"> • </w:t>
    </w:r>
    <w:smartTag w:uri="urn:schemas-microsoft-com:office:smarttags" w:element="place">
      <w:smartTag w:uri="urn:schemas-microsoft-com:office:smarttags" w:element="City">
        <w:r>
          <w:rPr>
            <w:color w:val="000000"/>
          </w:rPr>
          <w:t>DeKalb</w:t>
        </w:r>
      </w:smartTag>
      <w:r>
        <w:rPr>
          <w:color w:val="000000"/>
        </w:rPr>
        <w:t xml:space="preserve"> </w:t>
      </w:r>
      <w:smartTag w:uri="urn:schemas-microsoft-com:office:smarttags" w:element="State">
        <w:r>
          <w:rPr>
            <w:color w:val="000000"/>
          </w:rPr>
          <w:t>IL</w:t>
        </w:r>
      </w:smartTag>
      <w:r>
        <w:rPr>
          <w:color w:val="000000"/>
        </w:rPr>
        <w:t xml:space="preserve"> </w:t>
      </w:r>
      <w:smartTag w:uri="urn:schemas-microsoft-com:office:smarttags" w:element="PostalCode">
        <w:r>
          <w:rPr>
            <w:color w:val="000000"/>
          </w:rPr>
          <w:t>60115</w:t>
        </w:r>
      </w:smartTag>
    </w:smartTag>
  </w:p>
  <w:p w14:paraId="73F46E00" w14:textId="77777777" w:rsidR="00000000" w:rsidRPr="005D5E67" w:rsidRDefault="00000000" w:rsidP="001704D1">
    <w:pPr>
      <w:autoSpaceDE w:val="0"/>
      <w:autoSpaceDN w:val="0"/>
      <w:adjustRightInd w:val="0"/>
      <w:jc w:val="center"/>
      <w:rPr>
        <w:color w:val="000000"/>
      </w:rPr>
    </w:pPr>
    <w:r>
      <w:rPr>
        <w:color w:val="000000"/>
      </w:rPr>
      <w:t>Tel: 815</w:t>
    </w:r>
    <w:bookmarkStart w:id="0" w:name="OLE_LINK1"/>
    <w:bookmarkStart w:id="1" w:name="OLE_LINK2"/>
    <w:r>
      <w:rPr>
        <w:color w:val="000000"/>
      </w:rPr>
      <w:t>-753-6382</w:t>
    </w:r>
    <w:r w:rsidRPr="005D5E67">
      <w:rPr>
        <w:color w:val="000000"/>
      </w:rPr>
      <w:t xml:space="preserve"> </w:t>
    </w:r>
    <w:bookmarkEnd w:id="0"/>
    <w:bookmarkEnd w:id="1"/>
    <w:r>
      <w:rPr>
        <w:color w:val="000000"/>
      </w:rPr>
      <w:t>• Email: mcefaratti@niu</w:t>
    </w:r>
    <w:r w:rsidRPr="005D5E67">
      <w:rPr>
        <w:color w:val="000000"/>
      </w:rPr>
      <w:t>.edu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C69DB" w14:textId="77777777" w:rsidR="003B72C2" w:rsidRDefault="003B72C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B4F77" w14:textId="77777777" w:rsidR="00000000" w:rsidRPr="005D5E67" w:rsidRDefault="00000000" w:rsidP="00482412">
    <w:pPr>
      <w:autoSpaceDE w:val="0"/>
      <w:autoSpaceDN w:val="0"/>
      <w:adjustRightInd w:val="0"/>
      <w:jc w:val="center"/>
    </w:pP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91C7F"/>
    <w:multiLevelType w:val="hybridMultilevel"/>
    <w:tmpl w:val="2CCAB7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8130F"/>
    <w:multiLevelType w:val="hybridMultilevel"/>
    <w:tmpl w:val="B8D2C2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CA5079"/>
    <w:multiLevelType w:val="hybridMultilevel"/>
    <w:tmpl w:val="D7C899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553B5F"/>
    <w:multiLevelType w:val="hybridMultilevel"/>
    <w:tmpl w:val="CCA6B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03201"/>
    <w:multiLevelType w:val="hybridMultilevel"/>
    <w:tmpl w:val="1CA8B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300DFB"/>
    <w:multiLevelType w:val="hybridMultilevel"/>
    <w:tmpl w:val="2102C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86287"/>
    <w:multiLevelType w:val="hybridMultilevel"/>
    <w:tmpl w:val="58726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037060"/>
    <w:multiLevelType w:val="hybridMultilevel"/>
    <w:tmpl w:val="CBA28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91418"/>
    <w:multiLevelType w:val="hybridMultilevel"/>
    <w:tmpl w:val="182EFC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142963949">
    <w:abstractNumId w:val="2"/>
  </w:num>
  <w:num w:numId="2" w16cid:durableId="1445921421">
    <w:abstractNumId w:val="0"/>
  </w:num>
  <w:num w:numId="3" w16cid:durableId="257182775">
    <w:abstractNumId w:val="1"/>
  </w:num>
  <w:num w:numId="4" w16cid:durableId="988292972">
    <w:abstractNumId w:val="8"/>
  </w:num>
  <w:num w:numId="5" w16cid:durableId="458187785">
    <w:abstractNumId w:val="5"/>
  </w:num>
  <w:num w:numId="6" w16cid:durableId="1977101155">
    <w:abstractNumId w:val="3"/>
  </w:num>
  <w:num w:numId="7" w16cid:durableId="535628599">
    <w:abstractNumId w:val="4"/>
  </w:num>
  <w:num w:numId="8" w16cid:durableId="1661150704">
    <w:abstractNumId w:val="6"/>
  </w:num>
  <w:num w:numId="9" w16cid:durableId="15173838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C2"/>
    <w:rsid w:val="00057F30"/>
    <w:rsid w:val="003B72C2"/>
    <w:rsid w:val="005F7DC0"/>
    <w:rsid w:val="00B2420E"/>
    <w:rsid w:val="00FB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PostalCode"/>
  <w:smartTagType w:namespaceuri="isiresearchsoft-com/cwyw" w:name="citation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decimalSymbol w:val="."/>
  <w:listSeparator w:val=","/>
  <w14:docId w14:val="25DC2214"/>
  <w15:chartTrackingRefBased/>
  <w15:docId w15:val="{1138AB1E-2228-4A04-A594-399FDEE7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2C2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B72C2"/>
    <w:pPr>
      <w:keepNext/>
      <w:keepLines/>
      <w:spacing w:before="360" w:after="80"/>
      <w:outlineLvl w:val="0"/>
    </w:pPr>
    <w:rPr>
      <w:rFonts w:eastAsiaTheme="majorEastAsia" w:cstheme="majorBidi"/>
      <w:sz w:val="3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B72C2"/>
    <w:pPr>
      <w:keepNext/>
      <w:keepLines/>
      <w:spacing w:before="160" w:after="80"/>
      <w:outlineLvl w:val="1"/>
    </w:pPr>
    <w:rPr>
      <w:rFonts w:eastAsiaTheme="majorEastAsia" w:cstheme="majorBidi"/>
      <w:b/>
      <w:bCs/>
      <w:sz w:val="27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2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2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2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2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2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2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72C2"/>
    <w:rPr>
      <w:rFonts w:ascii="Times New Roman" w:eastAsiaTheme="majorEastAsia" w:hAnsi="Times New Roman" w:cstheme="majorBidi"/>
      <w:kern w:val="0"/>
      <w:sz w:val="30"/>
      <w:szCs w:val="40"/>
      <w:lang w:eastAsia="zh-C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B72C2"/>
    <w:rPr>
      <w:rFonts w:ascii="Times New Roman" w:eastAsiaTheme="majorEastAsia" w:hAnsi="Times New Roman" w:cstheme="majorBidi"/>
      <w:b/>
      <w:bCs/>
      <w:kern w:val="0"/>
      <w:sz w:val="27"/>
      <w:szCs w:val="32"/>
      <w:lang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2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2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2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2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2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2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2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2C2"/>
    <w:pPr>
      <w:spacing w:after="80"/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2C2"/>
    <w:rPr>
      <w:rFonts w:ascii="Times New Roman" w:eastAsiaTheme="majorEastAsia" w:hAnsi="Times New Roman" w:cstheme="majorBidi"/>
      <w:spacing w:val="-10"/>
      <w:kern w:val="28"/>
      <w:sz w:val="28"/>
      <w:szCs w:val="56"/>
      <w:lang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2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2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2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2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2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2C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3B72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B72C2"/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styleId="Hyperlink">
    <w:name w:val="Hyperlink"/>
    <w:rsid w:val="003B72C2"/>
    <w:rPr>
      <w:color w:val="0000FF"/>
      <w:u w:val="single"/>
    </w:rPr>
  </w:style>
  <w:style w:type="paragraph" w:customStyle="1" w:styleId="12">
    <w:name w:val="12"/>
    <w:basedOn w:val="Normal"/>
    <w:rsid w:val="003B72C2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B72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2C2"/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cpa2biz.com/Content/media/PRODUCER_CONTENT/Newsletters/Articles_2014/CPA/APR/for_new_associates.jsp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auditchannel.tv/search/detailed/?search_id=Cefarat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2391</Words>
  <Characters>13632</Characters>
  <Application>Microsoft Office Word</Application>
  <DocSecurity>0</DocSecurity>
  <Lines>113</Lines>
  <Paragraphs>31</Paragraphs>
  <ScaleCrop>false</ScaleCrop>
  <Company>Northern Illinois University</Company>
  <LinksUpToDate>false</LinksUpToDate>
  <CharactersWithSpaces>15992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Webb</dc:creator>
  <cp:keywords/>
  <dc:description/>
  <cp:lastModifiedBy>Jessica Webb</cp:lastModifiedBy>
  <cp:revision>1</cp:revision>
  <dcterms:created xsi:type="dcterms:W3CDTF">2024-10-09T13:43:00Z</dcterms:created>
  <dcterms:modified xsi:type="dcterms:W3CDTF">2024-10-09T14:00:00Z</dcterms:modified>
</cp:coreProperties>
</file>